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80F" w:rsidRDefault="005D680F" w:rsidP="0012661A">
      <w:pPr>
        <w:jc w:val="center"/>
        <w:rPr>
          <w:rFonts w:ascii="Arial" w:hAnsi="Arial" w:cs="Arial"/>
          <w:b/>
        </w:rPr>
      </w:pPr>
    </w:p>
    <w:p w:rsidR="00D35C62" w:rsidRDefault="0012661A" w:rsidP="0012661A">
      <w:pPr>
        <w:jc w:val="center"/>
        <w:rPr>
          <w:rFonts w:ascii="Arial" w:hAnsi="Arial" w:cs="Arial"/>
          <w:b/>
        </w:rPr>
      </w:pPr>
      <w:r w:rsidRPr="0012661A">
        <w:rPr>
          <w:rFonts w:ascii="Arial" w:hAnsi="Arial" w:cs="Arial"/>
          <w:b/>
        </w:rPr>
        <w:t xml:space="preserve">PERCURSOS VISUAIS: Trajetos educativos para se </w:t>
      </w:r>
      <w:r>
        <w:rPr>
          <w:rFonts w:ascii="Arial" w:hAnsi="Arial" w:cs="Arial"/>
          <w:b/>
        </w:rPr>
        <w:t>(Re)</w:t>
      </w:r>
      <w:r w:rsidRPr="0012661A">
        <w:rPr>
          <w:rFonts w:ascii="Arial" w:hAnsi="Arial" w:cs="Arial"/>
          <w:b/>
        </w:rPr>
        <w:t>encontrar</w:t>
      </w:r>
      <w:r>
        <w:rPr>
          <w:rFonts w:ascii="Arial" w:hAnsi="Arial" w:cs="Arial"/>
          <w:b/>
        </w:rPr>
        <w:t>.</w:t>
      </w:r>
    </w:p>
    <w:p w:rsidR="00786A34" w:rsidRDefault="00786A34" w:rsidP="00786A34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</w:rPr>
      </w:pPr>
    </w:p>
    <w:p w:rsidR="00855F1F" w:rsidRPr="00786A34" w:rsidRDefault="00786A34" w:rsidP="00786A34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</w:rPr>
      </w:pPr>
      <w:bookmarkStart w:id="0" w:name="_GoBack"/>
      <w:bookmarkEnd w:id="0"/>
      <w:r w:rsidRPr="00786A34">
        <w:rPr>
          <w:rFonts w:ascii="Arial" w:hAnsi="Arial" w:cs="Arial"/>
        </w:rPr>
        <w:t xml:space="preserve">Camila Freire – </w:t>
      </w:r>
      <w:proofErr w:type="spellStart"/>
      <w:r w:rsidRPr="00786A34">
        <w:rPr>
          <w:rFonts w:ascii="Arial" w:hAnsi="Arial" w:cs="Arial"/>
        </w:rPr>
        <w:t>Ppgartes</w:t>
      </w:r>
      <w:proofErr w:type="spellEnd"/>
      <w:r w:rsidRPr="00786A34">
        <w:rPr>
          <w:rFonts w:ascii="Arial" w:hAnsi="Arial" w:cs="Arial"/>
        </w:rPr>
        <w:t>/UFPA</w:t>
      </w:r>
    </w:p>
    <w:p w:rsidR="00317476" w:rsidRDefault="00317476" w:rsidP="00317476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Arial" w:hAnsi="Arial" w:cs="Arial"/>
        </w:rPr>
      </w:pPr>
      <w:r w:rsidRPr="00317476">
        <w:rPr>
          <w:rFonts w:ascii="Arial" w:hAnsi="Arial" w:cs="Arial"/>
        </w:rPr>
        <w:t xml:space="preserve">A </w:t>
      </w:r>
      <w:r w:rsidRPr="00FA0C26">
        <w:rPr>
          <w:rFonts w:ascii="Arial" w:hAnsi="Arial" w:cs="Arial"/>
        </w:rPr>
        <w:t>Educação Popular</w:t>
      </w:r>
      <w:r w:rsidR="002A5F31" w:rsidRPr="00FA0C26">
        <w:rPr>
          <w:rStyle w:val="FootnoteReference"/>
          <w:rFonts w:ascii="Arial" w:hAnsi="Arial" w:cs="Arial"/>
        </w:rPr>
        <w:footnoteReference w:id="1"/>
      </w:r>
      <w:r w:rsidRPr="00317476">
        <w:rPr>
          <w:rFonts w:ascii="Arial" w:hAnsi="Arial" w:cs="Arial"/>
        </w:rPr>
        <w:t xml:space="preserve"> tem se desenvolvido no Brasil desde os anos 1940, contudo, foi com Paulo Freire, na década de 1960, que a Educação Popular começou a caracterizar-se timidamente, sendo “suspendida” temporariamente no período da ditatura militar. Teve seu retorno e tornou-se mais significante na década de 1980</w:t>
      </w:r>
      <w:r>
        <w:rPr>
          <w:rFonts w:ascii="Arial" w:hAnsi="Arial" w:cs="Arial"/>
        </w:rPr>
        <w:t>, como um processo educativo realizado de maneira horizontal</w:t>
      </w:r>
      <w:r w:rsidRPr="00317476">
        <w:rPr>
          <w:rFonts w:ascii="Arial" w:hAnsi="Arial" w:cs="Arial"/>
        </w:rPr>
        <w:t>, onde o diálogo e os saberes se complementam, possibilitando assim, uma reflexão crítica sobre o</w:t>
      </w:r>
      <w:r>
        <w:rPr>
          <w:rFonts w:ascii="Arial" w:hAnsi="Arial" w:cs="Arial"/>
        </w:rPr>
        <w:t xml:space="preserve">s fatos. </w:t>
      </w:r>
      <w:r w:rsidRPr="00317476">
        <w:rPr>
          <w:rFonts w:ascii="Arial" w:hAnsi="Arial" w:cs="Arial"/>
        </w:rPr>
        <w:t xml:space="preserve">Gadotti (2000) corrobora com a ideia de Freire, acrescentando </w:t>
      </w:r>
      <w:r w:rsidR="00FF51CF">
        <w:rPr>
          <w:rFonts w:ascii="Arial" w:hAnsi="Arial" w:cs="Arial"/>
        </w:rPr>
        <w:t>a</w:t>
      </w:r>
      <w:r w:rsidRPr="00317476">
        <w:rPr>
          <w:rFonts w:ascii="Arial" w:hAnsi="Arial" w:cs="Arial"/>
        </w:rPr>
        <w:t xml:space="preserve"> Educação Popular como aliada do terceiro setor, o qual tem alicerçado respostas para problemas de vivencias sociais e políticas, por meio do protagonismo comunitário, onde indivíduos, somando seus saberes, buscam solucionar inquietações que não estão sendo alcançadas pelo poder público.</w:t>
      </w:r>
    </w:p>
    <w:p w:rsidR="0008502F" w:rsidRPr="00C30B59" w:rsidRDefault="006D5A45" w:rsidP="006D5A45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Em Belém reconheço esse protagonismo comunitário voltado a trocas de saberes no Projeto Circular</w:t>
      </w:r>
      <w:r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, o qual tomo como fio condutor para analisar como a Arte e o Patrimônio </w:t>
      </w:r>
      <w:r w:rsidR="00DA7316">
        <w:rPr>
          <w:rFonts w:ascii="Arial" w:hAnsi="Arial" w:cs="Arial"/>
        </w:rPr>
        <w:t>locais, pautados em l</w:t>
      </w:r>
      <w:r w:rsidR="00FF51CF">
        <w:rPr>
          <w:rFonts w:ascii="Arial" w:hAnsi="Arial" w:cs="Arial"/>
        </w:rPr>
        <w:t>ó</w:t>
      </w:r>
      <w:r w:rsidR="00DA7316">
        <w:rPr>
          <w:rFonts w:ascii="Arial" w:hAnsi="Arial" w:cs="Arial"/>
        </w:rPr>
        <w:t xml:space="preserve">gicas eurocêntricas e hegemônicas que </w:t>
      </w:r>
      <w:r w:rsidR="00DA7316" w:rsidRPr="006D5A45">
        <w:rPr>
          <w:rFonts w:ascii="Arial" w:hAnsi="Arial" w:cs="Arial"/>
        </w:rPr>
        <w:t>por anos consolidaram uma única parte da cultura paraense</w:t>
      </w:r>
      <w:r w:rsidR="00DA731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podem ser ressignificados</w:t>
      </w:r>
      <w:r w:rsidR="00DA7316">
        <w:rPr>
          <w:rFonts w:ascii="Arial" w:hAnsi="Arial" w:cs="Arial"/>
        </w:rPr>
        <w:t xml:space="preserve"> em </w:t>
      </w:r>
      <w:r w:rsidR="00797620">
        <w:rPr>
          <w:rFonts w:ascii="Arial" w:hAnsi="Arial" w:cs="Arial"/>
        </w:rPr>
        <w:t>outras</w:t>
      </w:r>
      <w:r w:rsidR="00DA7316">
        <w:rPr>
          <w:rFonts w:ascii="Arial" w:hAnsi="Arial" w:cs="Arial"/>
        </w:rPr>
        <w:t xml:space="preserve"> narrativas focadas em </w:t>
      </w:r>
      <w:r w:rsidR="00797620">
        <w:rPr>
          <w:rFonts w:ascii="Arial" w:hAnsi="Arial" w:cs="Arial"/>
        </w:rPr>
        <w:t>diferentes</w:t>
      </w:r>
      <w:r w:rsidR="00DA7316">
        <w:rPr>
          <w:rFonts w:ascii="Arial" w:hAnsi="Arial" w:cs="Arial"/>
        </w:rPr>
        <w:t xml:space="preserve"> atores sociais</w:t>
      </w:r>
      <w:r w:rsidR="00797620">
        <w:rPr>
          <w:rFonts w:ascii="Arial" w:hAnsi="Arial" w:cs="Arial"/>
        </w:rPr>
        <w:t xml:space="preserve"> que também participam da construção cultural da cidade. Perceber a Arte e o Patrimônio por meio dessas vozes que foram sistematicamente apagados e silenciados na história e na memória local pode</w:t>
      </w:r>
      <w:r w:rsidR="00FF51CF">
        <w:rPr>
          <w:rFonts w:ascii="Arial" w:hAnsi="Arial" w:cs="Arial"/>
        </w:rPr>
        <w:t>m</w:t>
      </w:r>
      <w:r w:rsidR="00797620">
        <w:rPr>
          <w:rFonts w:ascii="Arial" w:hAnsi="Arial" w:cs="Arial"/>
        </w:rPr>
        <w:t xml:space="preserve"> p</w:t>
      </w:r>
      <w:r w:rsidR="00797620" w:rsidRPr="00797620">
        <w:rPr>
          <w:rFonts w:ascii="Arial" w:hAnsi="Arial" w:cs="Arial"/>
        </w:rPr>
        <w:t>ossibilitar a construção de um conhecimento alternativo e a criação de experiências culturais mais justas e significativas para a nossa sociedade</w:t>
      </w:r>
      <w:r w:rsidR="00AF1363">
        <w:rPr>
          <w:rFonts w:ascii="Arial" w:hAnsi="Arial" w:cs="Arial"/>
        </w:rPr>
        <w:t xml:space="preserve"> (</w:t>
      </w:r>
      <w:r w:rsidR="00AF1363" w:rsidRPr="002E04F7">
        <w:rPr>
          <w:rFonts w:ascii="Arial" w:hAnsi="Arial" w:cs="Arial"/>
          <w:bCs/>
        </w:rPr>
        <w:t xml:space="preserve">BEIGUELMAN, </w:t>
      </w:r>
      <w:r w:rsidR="00797620" w:rsidRPr="002E04F7">
        <w:rPr>
          <w:rFonts w:ascii="Arial" w:hAnsi="Arial" w:cs="Arial"/>
          <w:bCs/>
        </w:rPr>
        <w:t>2018</w:t>
      </w:r>
      <w:r w:rsidR="0008502F" w:rsidRPr="002E04F7">
        <w:rPr>
          <w:rFonts w:ascii="Arial" w:hAnsi="Arial" w:cs="Arial"/>
          <w:bCs/>
        </w:rPr>
        <w:t>)</w:t>
      </w:r>
    </w:p>
    <w:p w:rsidR="00A45E56" w:rsidRDefault="002A5F31" w:rsidP="006D5A45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Seguindo por esta</w:t>
      </w:r>
      <w:r w:rsidR="00D9064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linha</w:t>
      </w:r>
      <w:r w:rsidR="00D9064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teórica</w:t>
      </w:r>
      <w:r w:rsidR="00D9064C">
        <w:rPr>
          <w:rFonts w:ascii="Arial" w:hAnsi="Arial" w:cs="Arial"/>
        </w:rPr>
        <w:t>s</w:t>
      </w:r>
      <w:r w:rsidR="00FF51CF">
        <w:rPr>
          <w:rFonts w:ascii="Arial" w:hAnsi="Arial" w:cs="Arial"/>
        </w:rPr>
        <w:t>,</w:t>
      </w:r>
      <w:r w:rsidR="00301DDD">
        <w:rPr>
          <w:rFonts w:ascii="Arial" w:hAnsi="Arial" w:cs="Arial"/>
        </w:rPr>
        <w:t>essa</w:t>
      </w:r>
      <w:r w:rsidR="006D5A45">
        <w:rPr>
          <w:rFonts w:ascii="Arial" w:hAnsi="Arial" w:cs="Arial"/>
        </w:rPr>
        <w:t xml:space="preserve"> pesquisa </w:t>
      </w:r>
      <w:r w:rsidR="00855F1F">
        <w:rPr>
          <w:rFonts w:ascii="Arial" w:hAnsi="Arial" w:cs="Arial"/>
        </w:rPr>
        <w:t xml:space="preserve">de mestrado </w:t>
      </w:r>
      <w:r w:rsidR="007E194E">
        <w:rPr>
          <w:rFonts w:ascii="Arial" w:hAnsi="Arial" w:cs="Arial"/>
        </w:rPr>
        <w:t>iniciada em 2019, portanto</w:t>
      </w:r>
      <w:r w:rsidR="00FF51CF">
        <w:rPr>
          <w:rFonts w:ascii="Arial" w:hAnsi="Arial" w:cs="Arial"/>
        </w:rPr>
        <w:t>,</w:t>
      </w:r>
      <w:r w:rsidR="007E194E">
        <w:rPr>
          <w:rFonts w:ascii="Arial" w:hAnsi="Arial" w:cs="Arial"/>
        </w:rPr>
        <w:t xml:space="preserve"> ainda em desenvolvimento,</w:t>
      </w:r>
      <w:r w:rsidR="00D9064C">
        <w:rPr>
          <w:rFonts w:ascii="Arial" w:hAnsi="Arial" w:cs="Arial"/>
        </w:rPr>
        <w:t xml:space="preserve">tem </w:t>
      </w:r>
      <w:r w:rsidR="009D21BE">
        <w:rPr>
          <w:rFonts w:ascii="Arial" w:hAnsi="Arial" w:cs="Arial"/>
        </w:rPr>
        <w:t>como pontos de convergência a Educação Popular</w:t>
      </w:r>
      <w:r w:rsidR="00D9064C">
        <w:rPr>
          <w:rFonts w:ascii="Arial" w:hAnsi="Arial" w:cs="Arial"/>
        </w:rPr>
        <w:t xml:space="preserve">, </w:t>
      </w:r>
      <w:r w:rsidR="009D21BE">
        <w:rPr>
          <w:rFonts w:ascii="Arial" w:hAnsi="Arial" w:cs="Arial"/>
        </w:rPr>
        <w:t>a Arte e o Patrimônio</w:t>
      </w:r>
      <w:r w:rsidR="00301DDD">
        <w:rPr>
          <w:rFonts w:ascii="Arial" w:hAnsi="Arial" w:cs="Arial"/>
        </w:rPr>
        <w:t xml:space="preserve">, sendo o Projeto Circular a linha que </w:t>
      </w:r>
      <w:r w:rsidR="00301DDD" w:rsidRPr="002E04F7">
        <w:rPr>
          <w:rFonts w:ascii="Arial" w:hAnsi="Arial" w:cs="Arial"/>
        </w:rPr>
        <w:t>conduzir</w:t>
      </w:r>
      <w:r w:rsidR="00AF1363" w:rsidRPr="002E04F7">
        <w:rPr>
          <w:rFonts w:ascii="Arial" w:hAnsi="Arial" w:cs="Arial"/>
        </w:rPr>
        <w:t>á</w:t>
      </w:r>
      <w:r w:rsidR="00301DDD">
        <w:rPr>
          <w:rFonts w:ascii="Arial" w:hAnsi="Arial" w:cs="Arial"/>
        </w:rPr>
        <w:t xml:space="preserve"> a pesquisa no seguinte objetivo geral: </w:t>
      </w:r>
      <w:r w:rsidR="0008502F">
        <w:rPr>
          <w:rFonts w:ascii="Arial" w:hAnsi="Arial" w:cs="Arial"/>
        </w:rPr>
        <w:t>Analisar c</w:t>
      </w:r>
      <w:r w:rsidR="00301DDD">
        <w:rPr>
          <w:rFonts w:ascii="Arial" w:hAnsi="Arial" w:cs="Arial"/>
        </w:rPr>
        <w:t>omo a pr</w:t>
      </w:r>
      <w:r w:rsidR="00AF1363">
        <w:rPr>
          <w:rFonts w:ascii="Arial" w:hAnsi="Arial" w:cs="Arial"/>
        </w:rPr>
        <w:t>á</w:t>
      </w:r>
      <w:r w:rsidR="00301DDD">
        <w:rPr>
          <w:rFonts w:ascii="Arial" w:hAnsi="Arial" w:cs="Arial"/>
        </w:rPr>
        <w:t xml:space="preserve">tica de educação </w:t>
      </w:r>
      <w:r w:rsidR="00301DDD">
        <w:rPr>
          <w:rFonts w:ascii="Arial" w:hAnsi="Arial" w:cs="Arial"/>
        </w:rPr>
        <w:lastRenderedPageBreak/>
        <w:t xml:space="preserve">popular realizada pelo Projeto Circular pode </w:t>
      </w:r>
      <w:r w:rsidR="0008502F" w:rsidRPr="0008502F">
        <w:rPr>
          <w:rFonts w:ascii="Arial" w:hAnsi="Arial" w:cs="Arial"/>
        </w:rPr>
        <w:t>est</w:t>
      </w:r>
      <w:r w:rsidR="0008502F">
        <w:rPr>
          <w:rFonts w:ascii="Arial" w:hAnsi="Arial" w:cs="Arial"/>
        </w:rPr>
        <w:t>ar</w:t>
      </w:r>
      <w:r w:rsidR="0008502F" w:rsidRPr="0008502F">
        <w:rPr>
          <w:rFonts w:ascii="Arial" w:hAnsi="Arial" w:cs="Arial"/>
        </w:rPr>
        <w:t xml:space="preserve"> promovendo a valorização </w:t>
      </w:r>
      <w:r w:rsidR="0008502F">
        <w:rPr>
          <w:rFonts w:ascii="Arial" w:hAnsi="Arial" w:cs="Arial"/>
        </w:rPr>
        <w:t>a</w:t>
      </w:r>
      <w:r w:rsidR="0008502F" w:rsidRPr="0008502F">
        <w:rPr>
          <w:rFonts w:ascii="Arial" w:hAnsi="Arial" w:cs="Arial"/>
        </w:rPr>
        <w:t xml:space="preserve">rtístico-cultural e </w:t>
      </w:r>
      <w:r w:rsidR="0008502F">
        <w:rPr>
          <w:rFonts w:ascii="Arial" w:hAnsi="Arial" w:cs="Arial"/>
        </w:rPr>
        <w:t>p</w:t>
      </w:r>
      <w:r w:rsidR="0008502F" w:rsidRPr="0008502F">
        <w:rPr>
          <w:rFonts w:ascii="Arial" w:hAnsi="Arial" w:cs="Arial"/>
        </w:rPr>
        <w:t xml:space="preserve">atrimonial </w:t>
      </w:r>
      <w:r w:rsidR="0008502F">
        <w:rPr>
          <w:rFonts w:ascii="Arial" w:hAnsi="Arial" w:cs="Arial"/>
        </w:rPr>
        <w:t>na cidade de Belém. Em decorrência deste objetivo</w:t>
      </w:r>
      <w:r w:rsidR="00FF51CF">
        <w:rPr>
          <w:rFonts w:ascii="Arial" w:hAnsi="Arial" w:cs="Arial"/>
        </w:rPr>
        <w:t>,</w:t>
      </w:r>
      <w:r w:rsidR="0008502F">
        <w:rPr>
          <w:rFonts w:ascii="Arial" w:hAnsi="Arial" w:cs="Arial"/>
        </w:rPr>
        <w:t xml:space="preserve"> o estudo propõe-se também:</w:t>
      </w:r>
    </w:p>
    <w:p w:rsidR="0008502F" w:rsidRDefault="0008502F" w:rsidP="0008502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Identificar quais agentes sociais estão inseridos no Projeto Circular.</w:t>
      </w:r>
    </w:p>
    <w:p w:rsidR="0008502F" w:rsidRDefault="0008502F" w:rsidP="0008502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Mapear as ações</w:t>
      </w:r>
      <w:r w:rsidR="00B0301F">
        <w:rPr>
          <w:rFonts w:ascii="Arial" w:hAnsi="Arial" w:cs="Arial"/>
        </w:rPr>
        <w:t xml:space="preserve"> socioculturais</w:t>
      </w:r>
      <w:r>
        <w:rPr>
          <w:rFonts w:ascii="Arial" w:hAnsi="Arial" w:cs="Arial"/>
        </w:rPr>
        <w:t xml:space="preserve"> do Projeto Circular voltadas para Arte e Patrimônio.</w:t>
      </w:r>
    </w:p>
    <w:p w:rsidR="0008502F" w:rsidRDefault="0008502F" w:rsidP="0008502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08502F">
        <w:rPr>
          <w:rFonts w:ascii="Arial" w:hAnsi="Arial" w:cs="Arial"/>
        </w:rPr>
        <w:t xml:space="preserve">Verificar como as ações </w:t>
      </w:r>
      <w:r w:rsidR="00B0301F">
        <w:rPr>
          <w:rFonts w:ascii="Arial" w:hAnsi="Arial" w:cs="Arial"/>
        </w:rPr>
        <w:t xml:space="preserve">socioculturais </w:t>
      </w:r>
      <w:r w:rsidRPr="0008502F">
        <w:rPr>
          <w:rFonts w:ascii="Arial" w:hAnsi="Arial" w:cs="Arial"/>
        </w:rPr>
        <w:t>do Projeto Circular tem promovido a valorização da Arte e do Patrimônio, por meio da Educação Popular.</w:t>
      </w:r>
    </w:p>
    <w:p w:rsidR="0008502F" w:rsidRPr="0008502F" w:rsidRDefault="0008502F" w:rsidP="0008502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08502F">
        <w:rPr>
          <w:rFonts w:ascii="Arial" w:hAnsi="Arial" w:cs="Arial"/>
        </w:rPr>
        <w:t>Analisar como as ações</w:t>
      </w:r>
      <w:r w:rsidR="00B0301F">
        <w:rPr>
          <w:rFonts w:ascii="Arial" w:hAnsi="Arial" w:cs="Arial"/>
        </w:rPr>
        <w:t xml:space="preserve"> socioculturais</w:t>
      </w:r>
      <w:r w:rsidRPr="0008502F">
        <w:rPr>
          <w:rFonts w:ascii="Arial" w:hAnsi="Arial" w:cs="Arial"/>
        </w:rPr>
        <w:t xml:space="preserve"> do Projeto Circular estão fomentando o consumo e a fruição da Arte, por meio da compreensão e transformação Patrimonial dos bairros da Cidade Velha e Campina.</w:t>
      </w:r>
    </w:p>
    <w:p w:rsidR="00D072DB" w:rsidRDefault="006D21F9" w:rsidP="00D072D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1A52" w:rsidRPr="002D619F">
        <w:rPr>
          <w:rFonts w:ascii="Arial" w:hAnsi="Arial" w:cs="Arial"/>
        </w:rPr>
        <w:t xml:space="preserve">A metodologia </w:t>
      </w:r>
      <w:r w:rsidR="00FF51CF" w:rsidRPr="002D619F">
        <w:rPr>
          <w:rFonts w:ascii="Arial" w:hAnsi="Arial" w:cs="Arial"/>
        </w:rPr>
        <w:t>consiste</w:t>
      </w:r>
      <w:r w:rsidR="00FF51CF">
        <w:rPr>
          <w:rFonts w:ascii="Arial" w:hAnsi="Arial" w:cs="Arial"/>
        </w:rPr>
        <w:t xml:space="preserve"> em</w:t>
      </w:r>
      <w:r>
        <w:rPr>
          <w:rFonts w:ascii="Arial" w:hAnsi="Arial" w:cs="Arial"/>
        </w:rPr>
        <w:t xml:space="preserve"> uma pesquisa de campo realizada</w:t>
      </w:r>
      <w:r w:rsidR="00484874">
        <w:rPr>
          <w:rFonts w:ascii="Arial" w:hAnsi="Arial" w:cs="Arial"/>
        </w:rPr>
        <w:t xml:space="preserve"> em duas frentes de trabalho. A primeira se dá na coleta de dados, que perpassa pela realização de entrevistas com os</w:t>
      </w:r>
      <w:r w:rsidR="006900A6">
        <w:rPr>
          <w:rFonts w:ascii="Arial" w:hAnsi="Arial" w:cs="Arial"/>
        </w:rPr>
        <w:t>integrantes</w:t>
      </w:r>
      <w:r w:rsidR="00484874">
        <w:rPr>
          <w:rFonts w:ascii="Arial" w:hAnsi="Arial" w:cs="Arial"/>
        </w:rPr>
        <w:t xml:space="preserve"> do Projeto Circular</w:t>
      </w:r>
      <w:r w:rsidR="006900A6">
        <w:rPr>
          <w:rFonts w:ascii="Arial" w:hAnsi="Arial" w:cs="Arial"/>
        </w:rPr>
        <w:t>, composto por</w:t>
      </w:r>
      <w:r w:rsidR="00484874">
        <w:rPr>
          <w:rFonts w:ascii="Arial" w:hAnsi="Arial" w:cs="Arial"/>
        </w:rPr>
        <w:t xml:space="preserve"> idealizadores, participantes e público</w:t>
      </w:r>
      <w:r w:rsidR="00FF2D1A">
        <w:rPr>
          <w:rFonts w:ascii="Arial" w:hAnsi="Arial" w:cs="Arial"/>
        </w:rPr>
        <w:t>.A</w:t>
      </w:r>
      <w:r w:rsidR="00484874">
        <w:rPr>
          <w:rFonts w:ascii="Arial" w:hAnsi="Arial" w:cs="Arial"/>
        </w:rPr>
        <w:t xml:space="preserve"> segunda frente se dá por meio da abordagem etnográfica, </w:t>
      </w:r>
      <w:r w:rsidR="008E1C00">
        <w:rPr>
          <w:rFonts w:ascii="Arial" w:hAnsi="Arial" w:cs="Arial"/>
        </w:rPr>
        <w:t>materializada pela</w:t>
      </w:r>
      <w:r w:rsidR="00484874">
        <w:rPr>
          <w:rFonts w:ascii="Arial" w:hAnsi="Arial" w:cs="Arial"/>
        </w:rPr>
        <w:t xml:space="preserve"> observação participante das ações </w:t>
      </w:r>
      <w:r w:rsidR="00B0301F">
        <w:rPr>
          <w:rFonts w:ascii="Arial" w:hAnsi="Arial" w:cs="Arial"/>
        </w:rPr>
        <w:t xml:space="preserve">socioculturais </w:t>
      </w:r>
      <w:r w:rsidR="00484874">
        <w:rPr>
          <w:rFonts w:ascii="Arial" w:hAnsi="Arial" w:cs="Arial"/>
        </w:rPr>
        <w:t>do Projeto Circular</w:t>
      </w:r>
      <w:r w:rsidR="00A52105">
        <w:rPr>
          <w:rFonts w:ascii="Arial" w:hAnsi="Arial" w:cs="Arial"/>
        </w:rPr>
        <w:t>,</w:t>
      </w:r>
      <w:r w:rsidR="0040381C">
        <w:rPr>
          <w:rFonts w:ascii="Arial" w:hAnsi="Arial" w:cs="Arial"/>
        </w:rPr>
        <w:t xml:space="preserve"> voltadas para as Artes Visuais e o Patrimônio,</w:t>
      </w:r>
      <w:r w:rsidR="00A52105">
        <w:rPr>
          <w:rFonts w:ascii="Arial" w:hAnsi="Arial" w:cs="Arial"/>
        </w:rPr>
        <w:t xml:space="preserve"> em suas ocorrências bimestrais e seus desdobramentos</w:t>
      </w:r>
      <w:r w:rsidR="00FF2D1A">
        <w:rPr>
          <w:rFonts w:ascii="Arial" w:hAnsi="Arial" w:cs="Arial"/>
        </w:rPr>
        <w:t>dentro do período de 2019 a 2020</w:t>
      </w:r>
      <w:r w:rsidR="00382FAF">
        <w:rPr>
          <w:rFonts w:ascii="Arial" w:hAnsi="Arial" w:cs="Arial"/>
        </w:rPr>
        <w:t>.</w:t>
      </w:r>
    </w:p>
    <w:p w:rsidR="00E174D4" w:rsidRDefault="00382FAF" w:rsidP="00D072DB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Arial" w:hAnsi="Arial" w:cs="Arial"/>
          <w:bCs/>
        </w:rPr>
      </w:pPr>
      <w:r w:rsidRPr="00382FAF">
        <w:rPr>
          <w:rFonts w:ascii="Arial" w:hAnsi="Arial" w:cs="Arial"/>
          <w:bCs/>
        </w:rPr>
        <w:t xml:space="preserve">Para Geertz (2008), a etnografia permite um relato autêntico de algo que foi vivenciado pessoalmente, permitindo interpretações analíticas e explicativas sobre o fato observado e experimentado. </w:t>
      </w:r>
      <w:proofErr w:type="spellStart"/>
      <w:r w:rsidR="0037791D">
        <w:rPr>
          <w:rFonts w:ascii="Arial" w:hAnsi="Arial" w:cs="Arial"/>
          <w:bCs/>
        </w:rPr>
        <w:t>Peirano</w:t>
      </w:r>
      <w:proofErr w:type="spellEnd"/>
      <w:r w:rsidR="0037791D">
        <w:rPr>
          <w:rFonts w:ascii="Arial" w:hAnsi="Arial" w:cs="Arial"/>
          <w:bCs/>
        </w:rPr>
        <w:t xml:space="preserve"> (2018) corrobora com Geertz quando afirma que </w:t>
      </w:r>
      <w:proofErr w:type="spellStart"/>
      <w:r w:rsidR="0037791D">
        <w:rPr>
          <w:rFonts w:ascii="Arial" w:hAnsi="Arial" w:cs="Arial"/>
          <w:bCs/>
        </w:rPr>
        <w:t>etnografar</w:t>
      </w:r>
      <w:proofErr w:type="spellEnd"/>
      <w:r w:rsidR="0037791D">
        <w:rPr>
          <w:rFonts w:ascii="Arial" w:hAnsi="Arial" w:cs="Arial"/>
          <w:bCs/>
        </w:rPr>
        <w:t xml:space="preserve"> é </w:t>
      </w:r>
      <w:r w:rsidR="0037791D">
        <w:rPr>
          <w:rFonts w:ascii="Arial" w:hAnsi="Arial" w:cs="Arial"/>
        </w:rPr>
        <w:t>“viver a própria teoria”, assim</w:t>
      </w:r>
      <w:r w:rsidRPr="00382FAF">
        <w:rPr>
          <w:rFonts w:ascii="Arial" w:hAnsi="Arial" w:cs="Arial"/>
          <w:bCs/>
        </w:rPr>
        <w:t>,</w:t>
      </w:r>
      <w:r w:rsidR="0037791D">
        <w:rPr>
          <w:rFonts w:ascii="Arial" w:hAnsi="Arial" w:cs="Arial"/>
          <w:bCs/>
        </w:rPr>
        <w:t xml:space="preserve"> optei por utilizara o</w:t>
      </w:r>
      <w:r w:rsidRPr="00382FAF">
        <w:rPr>
          <w:rFonts w:ascii="Arial" w:hAnsi="Arial" w:cs="Arial"/>
          <w:bCs/>
        </w:rPr>
        <w:t xml:space="preserve">bservação participante ao contexto </w:t>
      </w:r>
      <w:r>
        <w:rPr>
          <w:rFonts w:ascii="Arial" w:hAnsi="Arial" w:cs="Arial"/>
          <w:bCs/>
        </w:rPr>
        <w:t>d</w:t>
      </w:r>
      <w:r w:rsidR="0037791D">
        <w:rPr>
          <w:rFonts w:ascii="Arial" w:hAnsi="Arial" w:cs="Arial"/>
          <w:bCs/>
        </w:rPr>
        <w:t>esta</w:t>
      </w:r>
      <w:r>
        <w:rPr>
          <w:rFonts w:ascii="Arial" w:hAnsi="Arial" w:cs="Arial"/>
          <w:bCs/>
        </w:rPr>
        <w:t xml:space="preserve"> pesquis</w:t>
      </w:r>
      <w:r w:rsidR="00E174D4">
        <w:rPr>
          <w:rFonts w:ascii="Arial" w:hAnsi="Arial" w:cs="Arial"/>
          <w:bCs/>
        </w:rPr>
        <w:t xml:space="preserve">a, já sendo utilizada na 27ª e 28ª edições do Circular e na oficina “Ver a memória”. </w:t>
      </w:r>
    </w:p>
    <w:p w:rsidR="00382FAF" w:rsidRDefault="00E174D4" w:rsidP="00382FAF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V</w:t>
      </w:r>
      <w:r w:rsidR="00382FAF">
        <w:rPr>
          <w:rFonts w:ascii="Arial" w:hAnsi="Arial" w:cs="Arial"/>
        </w:rPr>
        <w:t>ivenciar a ação e passar o contexto da situação para a escrita</w:t>
      </w:r>
      <w:r>
        <w:rPr>
          <w:rFonts w:ascii="Arial" w:hAnsi="Arial" w:cs="Arial"/>
        </w:rPr>
        <w:t xml:space="preserve"> pode ser </w:t>
      </w:r>
      <w:r w:rsidR="00382FAF" w:rsidRPr="00382FAF">
        <w:rPr>
          <w:rFonts w:ascii="Arial" w:hAnsi="Arial" w:cs="Arial"/>
          <w:bCs/>
        </w:rPr>
        <w:t xml:space="preserve">a consolidação de uma base perceptiva, capaz de verificar em que medida as esferas do </w:t>
      </w:r>
      <w:r w:rsidR="00382FAF">
        <w:rPr>
          <w:rFonts w:ascii="Arial" w:hAnsi="Arial" w:cs="Arial"/>
          <w:bCs/>
        </w:rPr>
        <w:t xml:space="preserve">Arte e </w:t>
      </w:r>
      <w:r>
        <w:rPr>
          <w:rFonts w:ascii="Arial" w:hAnsi="Arial" w:cs="Arial"/>
          <w:bCs/>
        </w:rPr>
        <w:t>Patrimônio</w:t>
      </w:r>
      <w:r w:rsidR="00382FAF" w:rsidRPr="00382FAF">
        <w:rPr>
          <w:rFonts w:ascii="Arial" w:hAnsi="Arial" w:cs="Arial"/>
          <w:bCs/>
        </w:rPr>
        <w:t xml:space="preserve"> repercutem estruturas construídas por influências e implicações </w:t>
      </w:r>
      <w:r w:rsidR="0037791D">
        <w:rPr>
          <w:rFonts w:ascii="Arial" w:hAnsi="Arial" w:cs="Arial"/>
          <w:bCs/>
        </w:rPr>
        <w:t xml:space="preserve">já </w:t>
      </w:r>
      <w:r w:rsidR="00382FAF" w:rsidRPr="00382FAF">
        <w:rPr>
          <w:rFonts w:ascii="Arial" w:hAnsi="Arial" w:cs="Arial"/>
          <w:bCs/>
        </w:rPr>
        <w:t>preestabelecidas, sendo possível</w:t>
      </w:r>
      <w:r>
        <w:rPr>
          <w:rFonts w:ascii="Arial" w:hAnsi="Arial" w:cs="Arial"/>
          <w:bCs/>
        </w:rPr>
        <w:t xml:space="preserve"> assim, </w:t>
      </w:r>
      <w:r w:rsidR="00382FAF" w:rsidRPr="00382FAF">
        <w:rPr>
          <w:rFonts w:ascii="Arial" w:hAnsi="Arial" w:cs="Arial"/>
          <w:bCs/>
        </w:rPr>
        <w:t xml:space="preserve"> discutir sobre investidas em defesa direta da contextualização do conhecimento e da consciência artístico-cultural</w:t>
      </w:r>
      <w:r>
        <w:rPr>
          <w:rFonts w:ascii="Arial" w:hAnsi="Arial" w:cs="Arial"/>
          <w:bCs/>
        </w:rPr>
        <w:t xml:space="preserve"> não contemplada pela história oficial.</w:t>
      </w:r>
    </w:p>
    <w:p w:rsidR="0037791D" w:rsidRDefault="0037791D" w:rsidP="0037791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</w:rPr>
      </w:pPr>
      <w:r w:rsidRPr="0037791D">
        <w:rPr>
          <w:rFonts w:ascii="Arial" w:hAnsi="Arial" w:cs="Arial"/>
          <w:b/>
          <w:bCs/>
        </w:rPr>
        <w:lastRenderedPageBreak/>
        <w:t>Resultados e Discussão</w:t>
      </w:r>
    </w:p>
    <w:p w:rsidR="008C02F5" w:rsidRDefault="00FF2D1A" w:rsidP="0037791D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37791D">
        <w:rPr>
          <w:rFonts w:ascii="Arial" w:hAnsi="Arial" w:cs="Arial"/>
        </w:rPr>
        <w:t>início</w:t>
      </w:r>
      <w:r>
        <w:rPr>
          <w:rFonts w:ascii="Arial" w:hAnsi="Arial" w:cs="Arial"/>
        </w:rPr>
        <w:t xml:space="preserve"> da pesquisa </w:t>
      </w:r>
      <w:r w:rsidR="0037791D">
        <w:rPr>
          <w:rFonts w:ascii="Arial" w:hAnsi="Arial" w:cs="Arial"/>
        </w:rPr>
        <w:t>até</w:t>
      </w:r>
      <w:r>
        <w:rPr>
          <w:rFonts w:ascii="Arial" w:hAnsi="Arial" w:cs="Arial"/>
        </w:rPr>
        <w:t xml:space="preserve"> o presente momento já foram realizados dois Circulares, a 27ª edição, ocorrida no dia </w:t>
      </w:r>
      <w:r w:rsidR="001B0A81">
        <w:rPr>
          <w:rFonts w:ascii="Arial" w:hAnsi="Arial" w:cs="Arial"/>
        </w:rPr>
        <w:t xml:space="preserve">04 de agosto de 2019 e a 28º edição, ocorrida no dia 06 de outubro de 2019 </w:t>
      </w:r>
      <w:r w:rsidR="00D422CC">
        <w:rPr>
          <w:rFonts w:ascii="Arial" w:hAnsi="Arial" w:cs="Arial"/>
        </w:rPr>
        <w:t>e algumas oficinas realizadas durantes os meses de agosto, setembro e outubro</w:t>
      </w:r>
      <w:r w:rsidR="0037791D">
        <w:rPr>
          <w:rFonts w:ascii="Arial" w:hAnsi="Arial" w:cs="Arial"/>
        </w:rPr>
        <w:t xml:space="preserve">, </w:t>
      </w:r>
      <w:r w:rsidR="003B59C3" w:rsidRPr="00C30B59">
        <w:rPr>
          <w:rFonts w:ascii="Arial" w:hAnsi="Arial" w:cs="Arial"/>
        </w:rPr>
        <w:t>momentos os quais</w:t>
      </w:r>
      <w:r w:rsidR="003B59C3">
        <w:rPr>
          <w:rFonts w:ascii="Arial" w:hAnsi="Arial" w:cs="Arial"/>
        </w:rPr>
        <w:t xml:space="preserve"> já fo</w:t>
      </w:r>
      <w:r w:rsidR="002C0511">
        <w:rPr>
          <w:rFonts w:ascii="Arial" w:hAnsi="Arial" w:cs="Arial"/>
        </w:rPr>
        <w:t>ram</w:t>
      </w:r>
      <w:r w:rsidR="003B59C3">
        <w:rPr>
          <w:rFonts w:ascii="Arial" w:hAnsi="Arial" w:cs="Arial"/>
        </w:rPr>
        <w:t xml:space="preserve"> possíve</w:t>
      </w:r>
      <w:r w:rsidR="002C0511">
        <w:rPr>
          <w:rFonts w:ascii="Arial" w:hAnsi="Arial" w:cs="Arial"/>
        </w:rPr>
        <w:t>is</w:t>
      </w:r>
      <w:r w:rsidR="003B59C3">
        <w:rPr>
          <w:rFonts w:ascii="Arial" w:hAnsi="Arial" w:cs="Arial"/>
        </w:rPr>
        <w:t xml:space="preserve"> realizar o processo etnográfico.V</w:t>
      </w:r>
      <w:r w:rsidR="00D422CC">
        <w:rPr>
          <w:rFonts w:ascii="Arial" w:hAnsi="Arial" w:cs="Arial"/>
        </w:rPr>
        <w:t xml:space="preserve">ivenciei a 27ª edição do </w:t>
      </w:r>
      <w:r w:rsidR="00F45D35">
        <w:rPr>
          <w:rFonts w:ascii="Arial" w:hAnsi="Arial" w:cs="Arial"/>
        </w:rPr>
        <w:t>Circular já sensibilizada pela pesquisa</w:t>
      </w:r>
      <w:r w:rsidR="00D422CC">
        <w:rPr>
          <w:rFonts w:ascii="Arial" w:hAnsi="Arial" w:cs="Arial"/>
        </w:rPr>
        <w:t>, assim escolhi meu trajeto levada pelas motivações que me dariam além de prazer pessoal, dados que eu ach</w:t>
      </w:r>
      <w:r w:rsidR="00797C60">
        <w:rPr>
          <w:rFonts w:ascii="Arial" w:hAnsi="Arial" w:cs="Arial"/>
        </w:rPr>
        <w:t>ei</w:t>
      </w:r>
      <w:r w:rsidR="00D422CC">
        <w:rPr>
          <w:rFonts w:ascii="Arial" w:hAnsi="Arial" w:cs="Arial"/>
        </w:rPr>
        <w:t xml:space="preserve"> relevante para o trabalho, atentando também para a necessidade de registros fotográficos que antes nunca foram motivos de de</w:t>
      </w:r>
      <w:r w:rsidR="004C2DD6">
        <w:rPr>
          <w:rFonts w:ascii="Arial" w:hAnsi="Arial" w:cs="Arial"/>
        </w:rPr>
        <w:t>v</w:t>
      </w:r>
      <w:r w:rsidR="00D422CC">
        <w:rPr>
          <w:rFonts w:ascii="Arial" w:hAnsi="Arial" w:cs="Arial"/>
        </w:rPr>
        <w:t>i</w:t>
      </w:r>
      <w:r w:rsidR="004C2DD6">
        <w:rPr>
          <w:rFonts w:ascii="Arial" w:hAnsi="Arial" w:cs="Arial"/>
        </w:rPr>
        <w:t>d</w:t>
      </w:r>
      <w:r w:rsidR="00D422CC">
        <w:rPr>
          <w:rFonts w:ascii="Arial" w:hAnsi="Arial" w:cs="Arial"/>
        </w:rPr>
        <w:t>a atenção.</w:t>
      </w:r>
    </w:p>
    <w:p w:rsidR="003B59C3" w:rsidRDefault="00797C60" w:rsidP="00370831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Neste Circular visitei </w:t>
      </w:r>
      <w:r w:rsidR="007C2B2E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 espaços institucionais,</w:t>
      </w:r>
      <w:r w:rsidR="007C2B2E">
        <w:rPr>
          <w:rFonts w:ascii="Arial" w:hAnsi="Arial" w:cs="Arial"/>
        </w:rPr>
        <w:t xml:space="preserve"> sendo estes</w:t>
      </w:r>
      <w:r>
        <w:rPr>
          <w:rFonts w:ascii="Arial" w:hAnsi="Arial" w:cs="Arial"/>
        </w:rPr>
        <w:t xml:space="preserve"> Fórum Landi, Forte do Presépio</w:t>
      </w:r>
      <w:r w:rsidR="003708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Sesc Boulevard</w:t>
      </w:r>
      <w:r w:rsidR="00B0301F">
        <w:rPr>
          <w:rFonts w:ascii="Arial" w:hAnsi="Arial" w:cs="Arial"/>
        </w:rPr>
        <w:t xml:space="preserve"> e a Associação Fotoativa. O trajeto </w:t>
      </w:r>
      <w:r w:rsidR="007A650A">
        <w:rPr>
          <w:rFonts w:ascii="Arial" w:hAnsi="Arial" w:cs="Arial"/>
        </w:rPr>
        <w:t xml:space="preserve">deste Circular foi realizado todo a pé, </w:t>
      </w:r>
      <w:r w:rsidR="00B0301F">
        <w:rPr>
          <w:rFonts w:ascii="Arial" w:hAnsi="Arial" w:cs="Arial"/>
        </w:rPr>
        <w:t>come</w:t>
      </w:r>
      <w:r w:rsidR="007A650A">
        <w:rPr>
          <w:rFonts w:ascii="Arial" w:hAnsi="Arial" w:cs="Arial"/>
        </w:rPr>
        <w:t>çando pela p</w:t>
      </w:r>
      <w:r w:rsidR="00B0301F">
        <w:rPr>
          <w:rFonts w:ascii="Arial" w:hAnsi="Arial" w:cs="Arial"/>
        </w:rPr>
        <w:t xml:space="preserve">raça do relógio, </w:t>
      </w:r>
      <w:r w:rsidR="007A650A">
        <w:rPr>
          <w:rFonts w:ascii="Arial" w:hAnsi="Arial" w:cs="Arial"/>
        </w:rPr>
        <w:t>seguindo para o</w:t>
      </w:r>
      <w:r w:rsidR="00B0301F">
        <w:rPr>
          <w:rFonts w:ascii="Arial" w:hAnsi="Arial" w:cs="Arial"/>
        </w:rPr>
        <w:t xml:space="preserve"> Fórum Landi</w:t>
      </w:r>
      <w:r w:rsidR="007A650A">
        <w:rPr>
          <w:rFonts w:ascii="Arial" w:hAnsi="Arial" w:cs="Arial"/>
        </w:rPr>
        <w:t>,onde encontro</w:t>
      </w:r>
      <w:r w:rsidR="00B0301F">
        <w:rPr>
          <w:rFonts w:ascii="Arial" w:hAnsi="Arial" w:cs="Arial"/>
        </w:rPr>
        <w:t xml:space="preserve"> uma exposição </w:t>
      </w:r>
      <w:r w:rsidR="00370831">
        <w:rPr>
          <w:rFonts w:ascii="Arial" w:hAnsi="Arial" w:cs="Arial"/>
        </w:rPr>
        <w:t xml:space="preserve">com temática local </w:t>
      </w:r>
      <w:r w:rsidR="00B0301F">
        <w:rPr>
          <w:rFonts w:ascii="Arial" w:hAnsi="Arial" w:cs="Arial"/>
        </w:rPr>
        <w:t>e uma feira de economia criativa e colaborativa intitulada “Beirando a moda: descubra a cidade”</w:t>
      </w:r>
      <w:r w:rsidR="007C2B2E">
        <w:rPr>
          <w:rFonts w:ascii="Arial" w:hAnsi="Arial" w:cs="Arial"/>
        </w:rPr>
        <w:t>. Neste trajeto</w:t>
      </w:r>
      <w:r w:rsidR="007A650A">
        <w:rPr>
          <w:rFonts w:ascii="Arial" w:hAnsi="Arial" w:cs="Arial"/>
        </w:rPr>
        <w:t xml:space="preserve">realizei registros fotográficos econversei com os participantes expositores do evento. Em seguida </w:t>
      </w:r>
      <w:r w:rsidR="003B59C3">
        <w:rPr>
          <w:rFonts w:ascii="Arial" w:hAnsi="Arial" w:cs="Arial"/>
        </w:rPr>
        <w:t>percebo uma forte movimentaçãono</w:t>
      </w:r>
      <w:r w:rsidR="007A650A">
        <w:rPr>
          <w:rFonts w:ascii="Arial" w:hAnsi="Arial" w:cs="Arial"/>
        </w:rPr>
        <w:t xml:space="preserve"> Forte do Presépio que como relatado p</w:t>
      </w:r>
      <w:r w:rsidR="00370831">
        <w:rPr>
          <w:rFonts w:ascii="Arial" w:hAnsi="Arial" w:cs="Arial"/>
        </w:rPr>
        <w:t>or</w:t>
      </w:r>
      <w:r w:rsidR="00D83418">
        <w:rPr>
          <w:rFonts w:ascii="Arial" w:hAnsi="Arial" w:cs="Arial"/>
        </w:rPr>
        <w:t xml:space="preserve"> </w:t>
      </w:r>
      <w:r w:rsidR="003B59C3">
        <w:rPr>
          <w:rFonts w:ascii="Arial" w:hAnsi="Arial" w:cs="Arial"/>
        </w:rPr>
        <w:t>Diógenes</w:t>
      </w:r>
      <w:r w:rsidR="007A650A">
        <w:rPr>
          <w:rFonts w:ascii="Arial" w:hAnsi="Arial" w:cs="Arial"/>
        </w:rPr>
        <w:t>,</w:t>
      </w:r>
      <w:r w:rsidR="003B59C3">
        <w:rPr>
          <w:rFonts w:ascii="Arial" w:hAnsi="Arial" w:cs="Arial"/>
        </w:rPr>
        <w:t xml:space="preserve"> funcionário do local,</w:t>
      </w:r>
      <w:r w:rsidR="007A650A">
        <w:rPr>
          <w:rFonts w:ascii="Arial" w:hAnsi="Arial" w:cs="Arial"/>
        </w:rPr>
        <w:t xml:space="preserve"> estava com </w:t>
      </w:r>
      <w:r w:rsidR="007C2B2E">
        <w:rPr>
          <w:rFonts w:ascii="Arial" w:hAnsi="Arial" w:cs="Arial"/>
        </w:rPr>
        <w:t>grande</w:t>
      </w:r>
      <w:r w:rsidR="007A650A">
        <w:rPr>
          <w:rFonts w:ascii="Arial" w:hAnsi="Arial" w:cs="Arial"/>
        </w:rPr>
        <w:t xml:space="preserve"> movimentação visto que era a primeira vez que o museu integrante do SIM (Sistema Integrado de Museus) estava aberto</w:t>
      </w:r>
      <w:r w:rsidR="00331D50">
        <w:rPr>
          <w:rFonts w:ascii="Arial" w:hAnsi="Arial" w:cs="Arial"/>
        </w:rPr>
        <w:t xml:space="preserve"> em um domingo</w:t>
      </w:r>
      <w:r w:rsidR="007A650A">
        <w:rPr>
          <w:rFonts w:ascii="Arial" w:hAnsi="Arial" w:cs="Arial"/>
        </w:rPr>
        <w:t xml:space="preserve"> e participando do Projeto Circular, mudança realizada pela nova gestão do governo do estado</w:t>
      </w:r>
      <w:r w:rsidR="007C2B2E">
        <w:rPr>
          <w:rFonts w:ascii="Arial" w:hAnsi="Arial" w:cs="Arial"/>
        </w:rPr>
        <w:t>. No entanto, observou-se a</w:t>
      </w:r>
      <w:r w:rsidR="003B59C3">
        <w:rPr>
          <w:rFonts w:ascii="Arial" w:hAnsi="Arial" w:cs="Arial"/>
        </w:rPr>
        <w:t xml:space="preserve"> necessi</w:t>
      </w:r>
      <w:r w:rsidR="007C2B2E">
        <w:rPr>
          <w:rFonts w:ascii="Arial" w:hAnsi="Arial" w:cs="Arial"/>
        </w:rPr>
        <w:t>dade</w:t>
      </w:r>
      <w:r w:rsidR="003B59C3">
        <w:rPr>
          <w:rFonts w:ascii="Arial" w:hAnsi="Arial" w:cs="Arial"/>
        </w:rPr>
        <w:t xml:space="preserve"> de maior apoio institucional visto que a exposição e o local em si não tinham um mediador responsável para atender as numerosas perguntas que os visitantes do local realizavam.</w:t>
      </w:r>
    </w:p>
    <w:p w:rsidR="00696EF3" w:rsidRDefault="004D741C" w:rsidP="00370831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Essa informação chamou-me bastante atenção, </w:t>
      </w:r>
      <w:r w:rsidR="00383153">
        <w:rPr>
          <w:rFonts w:ascii="Arial" w:hAnsi="Arial" w:cs="Arial"/>
        </w:rPr>
        <w:t>pois</w:t>
      </w:r>
      <w:r>
        <w:rPr>
          <w:rFonts w:ascii="Arial" w:hAnsi="Arial" w:cs="Arial"/>
        </w:rPr>
        <w:t xml:space="preserve"> tenho interesse particular</w:t>
      </w:r>
      <w:r w:rsidR="00383153">
        <w:rPr>
          <w:rFonts w:ascii="Arial" w:hAnsi="Arial" w:cs="Arial"/>
        </w:rPr>
        <w:t xml:space="preserve"> pelo</w:t>
      </w:r>
      <w:r w:rsidR="00696EF3" w:rsidRPr="00696EF3">
        <w:rPr>
          <w:rFonts w:ascii="Arial" w:hAnsi="Arial" w:cs="Arial"/>
        </w:rPr>
        <w:t>processo de mediação</w:t>
      </w:r>
      <w:r w:rsidR="00696EF3">
        <w:rPr>
          <w:rFonts w:ascii="Arial" w:hAnsi="Arial" w:cs="Arial"/>
        </w:rPr>
        <w:t xml:space="preserve">, </w:t>
      </w:r>
      <w:r w:rsidR="00383153">
        <w:rPr>
          <w:rFonts w:ascii="Arial" w:hAnsi="Arial" w:cs="Arial"/>
        </w:rPr>
        <w:t>tendo em vista que</w:t>
      </w:r>
      <w:r w:rsidR="00696EF3">
        <w:rPr>
          <w:rFonts w:ascii="Arial" w:hAnsi="Arial" w:cs="Arial"/>
        </w:rPr>
        <w:t xml:space="preserve"> estão</w:t>
      </w:r>
      <w:r w:rsidR="00696EF3" w:rsidRPr="00696EF3">
        <w:rPr>
          <w:rFonts w:ascii="Arial" w:hAnsi="Arial" w:cs="Arial"/>
        </w:rPr>
        <w:t xml:space="preserve"> diretamente ligado ao princípio da troca de saberes horizontais e colaborativos (BARBOSA </w:t>
      </w:r>
      <w:r w:rsidR="007D351B">
        <w:rPr>
          <w:rFonts w:ascii="Arial" w:hAnsi="Arial" w:cs="Arial"/>
        </w:rPr>
        <w:t>&amp;</w:t>
      </w:r>
      <w:r w:rsidR="00696EF3" w:rsidRPr="00696EF3">
        <w:rPr>
          <w:rFonts w:ascii="Arial" w:hAnsi="Arial" w:cs="Arial"/>
        </w:rPr>
        <w:t xml:space="preserve"> COUTINHO, 2009), que são também pressupostos determinantes para a Educação Popular</w:t>
      </w:r>
      <w:r w:rsidR="00696E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pois segundo Freire &amp; Nogueira (1993) a ocupação e a experiencias de espaços institucionais por parte das diversas camadas sociais consolidam o posicionamento socio </w:t>
      </w:r>
      <w:r w:rsidR="00696EF3">
        <w:rPr>
          <w:rFonts w:ascii="Arial" w:hAnsi="Arial" w:cs="Arial"/>
        </w:rPr>
        <w:t>político</w:t>
      </w:r>
      <w:r>
        <w:rPr>
          <w:rFonts w:ascii="Arial" w:hAnsi="Arial" w:cs="Arial"/>
        </w:rPr>
        <w:t xml:space="preserve"> dos indivíduos,</w:t>
      </w:r>
      <w:r w:rsidR="00696EF3">
        <w:rPr>
          <w:rFonts w:ascii="Arial" w:hAnsi="Arial" w:cs="Arial"/>
        </w:rPr>
        <w:t xml:space="preserve"> dando-lhes </w:t>
      </w:r>
      <w:r w:rsidR="00696EF3" w:rsidRPr="00696EF3">
        <w:rPr>
          <w:rFonts w:ascii="Arial" w:hAnsi="Arial" w:cs="Arial"/>
        </w:rPr>
        <w:t>poder</w:t>
      </w:r>
      <w:r w:rsidR="00696EF3">
        <w:rPr>
          <w:rFonts w:ascii="Arial" w:hAnsi="Arial" w:cs="Arial"/>
        </w:rPr>
        <w:t xml:space="preserve"> para analisar e ressignificar suas perspectivas sobre a sociedade.</w:t>
      </w:r>
    </w:p>
    <w:p w:rsidR="00370831" w:rsidRDefault="00370831" w:rsidP="00370831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No Circular</w:t>
      </w:r>
      <w:r w:rsidR="004369C3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28ª edição minha participação </w:t>
      </w:r>
      <w:r w:rsidR="00696EF3">
        <w:rPr>
          <w:rFonts w:ascii="Arial" w:hAnsi="Arial" w:cs="Arial"/>
        </w:rPr>
        <w:t>ocorreu</w:t>
      </w:r>
      <w:r w:rsidR="00A0795A">
        <w:rPr>
          <w:rFonts w:ascii="Arial" w:hAnsi="Arial" w:cs="Arial"/>
        </w:rPr>
        <w:t xml:space="preserve"> de forma</w:t>
      </w:r>
      <w:r>
        <w:rPr>
          <w:rFonts w:ascii="Arial" w:hAnsi="Arial" w:cs="Arial"/>
        </w:rPr>
        <w:t xml:space="preserve"> totalmente diferente da edição anterior</w:t>
      </w:r>
      <w:r w:rsidR="004369C3">
        <w:rPr>
          <w:rFonts w:ascii="Arial" w:hAnsi="Arial" w:cs="Arial"/>
        </w:rPr>
        <w:t>.</w:t>
      </w:r>
      <w:r w:rsidR="002D619F">
        <w:rPr>
          <w:rFonts w:ascii="Arial" w:hAnsi="Arial" w:cs="Arial"/>
        </w:rPr>
        <w:t xml:space="preserve"> </w:t>
      </w:r>
      <w:r w:rsidR="004369C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este estive realizando atividades </w:t>
      </w:r>
      <w:r w:rsidR="00237695">
        <w:rPr>
          <w:rFonts w:ascii="Arial" w:hAnsi="Arial" w:cs="Arial"/>
        </w:rPr>
        <w:t xml:space="preserve">como participante, </w:t>
      </w:r>
      <w:r w:rsidR="00C30B59">
        <w:rPr>
          <w:rFonts w:ascii="Arial" w:hAnsi="Arial" w:cs="Arial"/>
        </w:rPr>
        <w:t>sendo assistente de curadoria</w:t>
      </w:r>
      <w:r w:rsidR="002D619F">
        <w:rPr>
          <w:rFonts w:ascii="Arial" w:hAnsi="Arial" w:cs="Arial"/>
        </w:rPr>
        <w:t xml:space="preserve"> </w:t>
      </w:r>
      <w:r w:rsidR="00C30B59">
        <w:rPr>
          <w:rFonts w:ascii="Arial" w:hAnsi="Arial" w:cs="Arial"/>
        </w:rPr>
        <w:t>d</w:t>
      </w:r>
      <w:r w:rsidR="00237695">
        <w:rPr>
          <w:rFonts w:ascii="Arial" w:hAnsi="Arial" w:cs="Arial"/>
        </w:rPr>
        <w:t>a exposiç</w:t>
      </w:r>
      <w:r w:rsidR="004369C3">
        <w:rPr>
          <w:rFonts w:ascii="Arial" w:hAnsi="Arial" w:cs="Arial"/>
        </w:rPr>
        <w:t>ão</w:t>
      </w:r>
      <w:r w:rsidR="00237695">
        <w:rPr>
          <w:rFonts w:ascii="Arial" w:hAnsi="Arial" w:cs="Arial"/>
        </w:rPr>
        <w:t xml:space="preserve"> “</w:t>
      </w:r>
      <w:proofErr w:type="spellStart"/>
      <w:r w:rsidR="00237695">
        <w:rPr>
          <w:rFonts w:ascii="Arial" w:hAnsi="Arial" w:cs="Arial"/>
        </w:rPr>
        <w:t>Poc</w:t>
      </w:r>
      <w:proofErr w:type="spellEnd"/>
      <w:r w:rsidR="00237695">
        <w:rPr>
          <w:rFonts w:ascii="Arial" w:hAnsi="Arial" w:cs="Arial"/>
        </w:rPr>
        <w:t>:</w:t>
      </w:r>
      <w:r w:rsidR="002E04F7">
        <w:rPr>
          <w:rFonts w:ascii="Arial" w:hAnsi="Arial" w:cs="Arial"/>
        </w:rPr>
        <w:t xml:space="preserve"> </w:t>
      </w:r>
      <w:r w:rsidR="00237695">
        <w:rPr>
          <w:rFonts w:ascii="Arial" w:hAnsi="Arial" w:cs="Arial"/>
        </w:rPr>
        <w:t xml:space="preserve">perfeita aos olhos de cristo” do artista paraense Rafael </w:t>
      </w:r>
      <w:proofErr w:type="spellStart"/>
      <w:r w:rsidR="00237695">
        <w:rPr>
          <w:rFonts w:ascii="Arial" w:hAnsi="Arial" w:cs="Arial"/>
        </w:rPr>
        <w:t>Bqueer</w:t>
      </w:r>
      <w:proofErr w:type="spellEnd"/>
      <w:r w:rsidR="00237695">
        <w:rPr>
          <w:rFonts w:ascii="Arial" w:hAnsi="Arial" w:cs="Arial"/>
        </w:rPr>
        <w:t xml:space="preserve">, sob curadoria do </w:t>
      </w:r>
      <w:proofErr w:type="spellStart"/>
      <w:r w:rsidR="00237695">
        <w:rPr>
          <w:rFonts w:ascii="Arial" w:hAnsi="Arial" w:cs="Arial"/>
        </w:rPr>
        <w:t>Profº</w:t>
      </w:r>
      <w:proofErr w:type="spellEnd"/>
      <w:r w:rsidR="002E04F7">
        <w:rPr>
          <w:rFonts w:ascii="Arial" w:hAnsi="Arial" w:cs="Arial"/>
        </w:rPr>
        <w:t xml:space="preserve"> </w:t>
      </w:r>
      <w:proofErr w:type="spellStart"/>
      <w:r w:rsidR="00237695">
        <w:rPr>
          <w:rFonts w:ascii="Arial" w:hAnsi="Arial" w:cs="Arial"/>
        </w:rPr>
        <w:t>Drº</w:t>
      </w:r>
      <w:proofErr w:type="spellEnd"/>
      <w:r w:rsidR="00237695">
        <w:rPr>
          <w:rFonts w:ascii="Arial" w:hAnsi="Arial" w:cs="Arial"/>
        </w:rPr>
        <w:t xml:space="preserve"> John Fletcher</w:t>
      </w:r>
      <w:r w:rsidR="002D619F">
        <w:rPr>
          <w:rFonts w:ascii="Arial" w:hAnsi="Arial" w:cs="Arial"/>
        </w:rPr>
        <w:t xml:space="preserve"> </w:t>
      </w:r>
      <w:r w:rsidR="00C21374">
        <w:rPr>
          <w:rFonts w:ascii="Arial" w:hAnsi="Arial" w:cs="Arial"/>
        </w:rPr>
        <w:t>em parceria com a</w:t>
      </w:r>
      <w:r w:rsidR="002D619F">
        <w:rPr>
          <w:rFonts w:ascii="Arial" w:hAnsi="Arial" w:cs="Arial"/>
        </w:rPr>
        <w:t xml:space="preserve"> </w:t>
      </w:r>
      <w:proofErr w:type="spellStart"/>
      <w:r w:rsidR="00237695">
        <w:rPr>
          <w:rFonts w:ascii="Arial" w:hAnsi="Arial" w:cs="Arial"/>
        </w:rPr>
        <w:t>Kamara</w:t>
      </w:r>
      <w:proofErr w:type="spellEnd"/>
      <w:r w:rsidR="002D619F">
        <w:rPr>
          <w:rFonts w:ascii="Arial" w:hAnsi="Arial" w:cs="Arial"/>
        </w:rPr>
        <w:t xml:space="preserve"> </w:t>
      </w:r>
      <w:proofErr w:type="spellStart"/>
      <w:r w:rsidR="00237695">
        <w:rPr>
          <w:rFonts w:ascii="Arial" w:hAnsi="Arial" w:cs="Arial"/>
        </w:rPr>
        <w:t>Kó</w:t>
      </w:r>
      <w:proofErr w:type="spellEnd"/>
      <w:r w:rsidR="00237695">
        <w:rPr>
          <w:rFonts w:ascii="Arial" w:hAnsi="Arial" w:cs="Arial"/>
        </w:rPr>
        <w:t xml:space="preserve">. Esse trabalho também </w:t>
      </w:r>
      <w:r w:rsidR="00696EF3">
        <w:rPr>
          <w:rFonts w:ascii="Arial" w:hAnsi="Arial" w:cs="Arial"/>
        </w:rPr>
        <w:t>permitiu acesso</w:t>
      </w:r>
      <w:r w:rsidR="00237695">
        <w:rPr>
          <w:rFonts w:ascii="Arial" w:hAnsi="Arial" w:cs="Arial"/>
        </w:rPr>
        <w:t xml:space="preserve"> a exposição “</w:t>
      </w:r>
      <w:proofErr w:type="spellStart"/>
      <w:r w:rsidR="00237695">
        <w:rPr>
          <w:rFonts w:ascii="Arial" w:hAnsi="Arial" w:cs="Arial"/>
        </w:rPr>
        <w:t>Tupiniqueer</w:t>
      </w:r>
      <w:proofErr w:type="spellEnd"/>
      <w:r w:rsidR="00237695">
        <w:rPr>
          <w:rFonts w:ascii="Arial" w:hAnsi="Arial" w:cs="Arial"/>
        </w:rPr>
        <w:t>”, idealizada por Paula Sampaio para o espaço cultural do Sesc Boulevar</w:t>
      </w:r>
      <w:r w:rsidR="00696EF3">
        <w:rPr>
          <w:rFonts w:ascii="Arial" w:hAnsi="Arial" w:cs="Arial"/>
        </w:rPr>
        <w:t>d</w:t>
      </w:r>
      <w:r w:rsidR="00237695">
        <w:rPr>
          <w:rFonts w:ascii="Arial" w:hAnsi="Arial" w:cs="Arial"/>
        </w:rPr>
        <w:t xml:space="preserve"> que também </w:t>
      </w:r>
      <w:r w:rsidR="002D619F">
        <w:rPr>
          <w:rFonts w:ascii="Arial" w:hAnsi="Arial" w:cs="Arial"/>
        </w:rPr>
        <w:t xml:space="preserve">trouxe trabalhos de Rafael </w:t>
      </w:r>
      <w:proofErr w:type="spellStart"/>
      <w:r w:rsidR="002D619F">
        <w:rPr>
          <w:rFonts w:ascii="Arial" w:hAnsi="Arial" w:cs="Arial"/>
        </w:rPr>
        <w:t>Bqu</w:t>
      </w:r>
      <w:r w:rsidR="004372F9">
        <w:rPr>
          <w:rFonts w:ascii="Arial" w:hAnsi="Arial" w:cs="Arial"/>
        </w:rPr>
        <w:t>e</w:t>
      </w:r>
      <w:r w:rsidR="002D619F">
        <w:rPr>
          <w:rFonts w:ascii="Arial" w:hAnsi="Arial" w:cs="Arial"/>
        </w:rPr>
        <w:t>e</w:t>
      </w:r>
      <w:r w:rsidR="00237695">
        <w:rPr>
          <w:rFonts w:ascii="Arial" w:hAnsi="Arial" w:cs="Arial"/>
        </w:rPr>
        <w:t>r</w:t>
      </w:r>
      <w:proofErr w:type="spellEnd"/>
      <w:r w:rsidR="002D619F">
        <w:rPr>
          <w:rFonts w:ascii="Arial" w:hAnsi="Arial" w:cs="Arial"/>
        </w:rPr>
        <w:t xml:space="preserve"> </w:t>
      </w:r>
      <w:r w:rsidR="002E0FAA">
        <w:rPr>
          <w:rFonts w:ascii="Arial" w:hAnsi="Arial" w:cs="Arial"/>
        </w:rPr>
        <w:t>com</w:t>
      </w:r>
      <w:r w:rsidR="00237695">
        <w:rPr>
          <w:rFonts w:ascii="Arial" w:hAnsi="Arial" w:cs="Arial"/>
        </w:rPr>
        <w:t xml:space="preserve"> curadoria assinada por John Flet</w:t>
      </w:r>
      <w:r w:rsidR="004369C3">
        <w:rPr>
          <w:rFonts w:ascii="Arial" w:hAnsi="Arial" w:cs="Arial"/>
        </w:rPr>
        <w:t>c</w:t>
      </w:r>
      <w:r w:rsidR="00237695">
        <w:rPr>
          <w:rFonts w:ascii="Arial" w:hAnsi="Arial" w:cs="Arial"/>
        </w:rPr>
        <w:t>her. Em ambos os momentos p</w:t>
      </w:r>
      <w:r w:rsidR="00C21374">
        <w:rPr>
          <w:rFonts w:ascii="Arial" w:hAnsi="Arial" w:cs="Arial"/>
        </w:rPr>
        <w:t>ude</w:t>
      </w:r>
      <w:r w:rsidR="002D619F">
        <w:rPr>
          <w:rFonts w:ascii="Arial" w:hAnsi="Arial" w:cs="Arial"/>
        </w:rPr>
        <w:t xml:space="preserve"> </w:t>
      </w:r>
      <w:proofErr w:type="spellStart"/>
      <w:r w:rsidR="00237695">
        <w:rPr>
          <w:rFonts w:ascii="Arial" w:hAnsi="Arial" w:cs="Arial"/>
        </w:rPr>
        <w:t>etnografar</w:t>
      </w:r>
      <w:proofErr w:type="spellEnd"/>
      <w:r w:rsidR="00C21374">
        <w:rPr>
          <w:rFonts w:ascii="Arial" w:hAnsi="Arial" w:cs="Arial"/>
        </w:rPr>
        <w:t xml:space="preserve">, agora “por dentro”, como se dá a organização de dois espaços expositivos para um Circular, visto que tanto a </w:t>
      </w:r>
      <w:proofErr w:type="spellStart"/>
      <w:r w:rsidR="00C21374">
        <w:rPr>
          <w:rFonts w:ascii="Arial" w:hAnsi="Arial" w:cs="Arial"/>
        </w:rPr>
        <w:t>Kamara</w:t>
      </w:r>
      <w:proofErr w:type="spellEnd"/>
      <w:r w:rsidR="002D619F">
        <w:rPr>
          <w:rFonts w:ascii="Arial" w:hAnsi="Arial" w:cs="Arial"/>
        </w:rPr>
        <w:t xml:space="preserve"> </w:t>
      </w:r>
      <w:proofErr w:type="spellStart"/>
      <w:r w:rsidR="00C21374">
        <w:rPr>
          <w:rFonts w:ascii="Arial" w:hAnsi="Arial" w:cs="Arial"/>
        </w:rPr>
        <w:t>Kó</w:t>
      </w:r>
      <w:proofErr w:type="spellEnd"/>
      <w:r w:rsidR="00C21374">
        <w:rPr>
          <w:rFonts w:ascii="Arial" w:hAnsi="Arial" w:cs="Arial"/>
        </w:rPr>
        <w:t xml:space="preserve"> quan</w:t>
      </w:r>
      <w:r w:rsidR="00C30B59">
        <w:rPr>
          <w:rFonts w:ascii="Arial" w:hAnsi="Arial" w:cs="Arial"/>
        </w:rPr>
        <w:t>t</w:t>
      </w:r>
      <w:r w:rsidR="00C21374">
        <w:rPr>
          <w:rFonts w:ascii="Arial" w:hAnsi="Arial" w:cs="Arial"/>
        </w:rPr>
        <w:t>o o</w:t>
      </w:r>
      <w:r w:rsidR="002D619F">
        <w:rPr>
          <w:rFonts w:ascii="Arial" w:hAnsi="Arial" w:cs="Arial"/>
        </w:rPr>
        <w:t xml:space="preserve"> </w:t>
      </w:r>
      <w:r w:rsidR="00C21374">
        <w:rPr>
          <w:rFonts w:ascii="Arial" w:hAnsi="Arial" w:cs="Arial"/>
        </w:rPr>
        <w:t>Sesc Boulevard tinham a data da 28ª edição como marcos simbólicos para aberturas de suas exposições.</w:t>
      </w:r>
    </w:p>
    <w:p w:rsidR="0051712F" w:rsidRDefault="0051712F" w:rsidP="00370831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Vivenciar </w:t>
      </w:r>
      <w:r w:rsidR="009C77A0">
        <w:rPr>
          <w:rFonts w:ascii="Arial" w:hAnsi="Arial" w:cs="Arial"/>
        </w:rPr>
        <w:t>estes momentos</w:t>
      </w:r>
      <w:r>
        <w:rPr>
          <w:rFonts w:ascii="Arial" w:hAnsi="Arial" w:cs="Arial"/>
        </w:rPr>
        <w:t xml:space="preserve"> e traze-los para a pesquisa por meio da observação participante trouxe-me dados relevantes para </w:t>
      </w:r>
      <w:r w:rsidR="00110ED1">
        <w:rPr>
          <w:rFonts w:ascii="Arial" w:hAnsi="Arial" w:cs="Arial"/>
        </w:rPr>
        <w:t>o trabalho</w:t>
      </w:r>
      <w:r>
        <w:rPr>
          <w:rFonts w:ascii="Arial" w:hAnsi="Arial" w:cs="Arial"/>
        </w:rPr>
        <w:t xml:space="preserve">. </w:t>
      </w:r>
      <w:r w:rsidR="00110ED1">
        <w:rPr>
          <w:rFonts w:ascii="Arial" w:hAnsi="Arial" w:cs="Arial"/>
        </w:rPr>
        <w:t>As obras</w:t>
      </w:r>
      <w:r>
        <w:rPr>
          <w:rFonts w:ascii="Arial" w:hAnsi="Arial" w:cs="Arial"/>
        </w:rPr>
        <w:t xml:space="preserve"> do artista visual Rafael </w:t>
      </w:r>
      <w:proofErr w:type="spellStart"/>
      <w:r>
        <w:rPr>
          <w:rFonts w:ascii="Arial" w:hAnsi="Arial" w:cs="Arial"/>
        </w:rPr>
        <w:t>Bqueer</w:t>
      </w:r>
      <w:proofErr w:type="spellEnd"/>
      <w:r w:rsidR="00AF5FAE">
        <w:rPr>
          <w:rFonts w:ascii="Arial" w:hAnsi="Arial" w:cs="Arial"/>
        </w:rPr>
        <w:t>, em ambas as exposições,</w:t>
      </w:r>
      <w:r w:rsidR="007C7BC2">
        <w:rPr>
          <w:rFonts w:ascii="Arial" w:hAnsi="Arial" w:cs="Arial"/>
        </w:rPr>
        <w:t xml:space="preserve"> </w:t>
      </w:r>
      <w:r w:rsidR="00110ED1">
        <w:rPr>
          <w:rFonts w:ascii="Arial" w:hAnsi="Arial" w:cs="Arial"/>
        </w:rPr>
        <w:t xml:space="preserve">abordam temas como a militância </w:t>
      </w:r>
      <w:r w:rsidR="00110ED1" w:rsidRPr="00C30B59">
        <w:rPr>
          <w:rFonts w:ascii="Arial" w:hAnsi="Arial" w:cs="Arial"/>
        </w:rPr>
        <w:t>LGB</w:t>
      </w:r>
      <w:r w:rsidR="00C30B59" w:rsidRPr="00C30B59">
        <w:rPr>
          <w:rFonts w:ascii="Arial" w:hAnsi="Arial" w:cs="Arial"/>
        </w:rPr>
        <w:t>T</w:t>
      </w:r>
      <w:r w:rsidR="00110ED1" w:rsidRPr="00C30B59">
        <w:rPr>
          <w:rFonts w:ascii="Arial" w:hAnsi="Arial" w:cs="Arial"/>
        </w:rPr>
        <w:t>Q+</w:t>
      </w:r>
      <w:r w:rsidR="00110ED1">
        <w:rPr>
          <w:rFonts w:ascii="Arial" w:hAnsi="Arial" w:cs="Arial"/>
        </w:rPr>
        <w:t xml:space="preserve">, </w:t>
      </w:r>
      <w:proofErr w:type="spellStart"/>
      <w:r w:rsidR="00110ED1">
        <w:rPr>
          <w:rFonts w:ascii="Arial" w:hAnsi="Arial" w:cs="Arial"/>
        </w:rPr>
        <w:t>decolonialidade</w:t>
      </w:r>
      <w:proofErr w:type="spellEnd"/>
      <w:r w:rsidR="00110ED1">
        <w:rPr>
          <w:rFonts w:ascii="Arial" w:hAnsi="Arial" w:cs="Arial"/>
        </w:rPr>
        <w:t xml:space="preserve"> e perspectivas </w:t>
      </w:r>
      <w:r w:rsidR="00A953BC">
        <w:rPr>
          <w:rFonts w:ascii="Arial" w:hAnsi="Arial" w:cs="Arial"/>
        </w:rPr>
        <w:t>políticas</w:t>
      </w:r>
      <w:r w:rsidR="00110ED1">
        <w:rPr>
          <w:rFonts w:ascii="Arial" w:hAnsi="Arial" w:cs="Arial"/>
        </w:rPr>
        <w:t xml:space="preserve"> afro-diasp</w:t>
      </w:r>
      <w:r w:rsidR="00AF5FAE">
        <w:rPr>
          <w:rFonts w:ascii="Arial" w:hAnsi="Arial" w:cs="Arial"/>
        </w:rPr>
        <w:t>ó</w:t>
      </w:r>
      <w:r w:rsidR="00110ED1">
        <w:rPr>
          <w:rFonts w:ascii="Arial" w:hAnsi="Arial" w:cs="Arial"/>
        </w:rPr>
        <w:t>ric</w:t>
      </w:r>
      <w:r w:rsidR="00A953BC">
        <w:rPr>
          <w:rFonts w:ascii="Arial" w:hAnsi="Arial" w:cs="Arial"/>
        </w:rPr>
        <w:t>a</w:t>
      </w:r>
      <w:r w:rsidR="00110ED1">
        <w:rPr>
          <w:rFonts w:ascii="Arial" w:hAnsi="Arial" w:cs="Arial"/>
        </w:rPr>
        <w:t>s</w:t>
      </w:r>
      <w:r w:rsidR="00AF5FAE">
        <w:rPr>
          <w:rFonts w:ascii="Arial" w:hAnsi="Arial" w:cs="Arial"/>
        </w:rPr>
        <w:t xml:space="preserve">, </w:t>
      </w:r>
      <w:r w:rsidR="00C30B59">
        <w:rPr>
          <w:rFonts w:ascii="Arial" w:hAnsi="Arial" w:cs="Arial"/>
        </w:rPr>
        <w:t>sendo,</w:t>
      </w:r>
      <w:r w:rsidR="00AF5FAE">
        <w:rPr>
          <w:rFonts w:ascii="Arial" w:hAnsi="Arial" w:cs="Arial"/>
        </w:rPr>
        <w:t xml:space="preserve"> portanto,</w:t>
      </w:r>
      <w:r w:rsidR="00110ED1">
        <w:rPr>
          <w:rFonts w:ascii="Arial" w:hAnsi="Arial" w:cs="Arial"/>
        </w:rPr>
        <w:t xml:space="preserve"> trabalhos urgentes para o atual cenário sociopol</w:t>
      </w:r>
      <w:r w:rsidR="00AF5FAE">
        <w:rPr>
          <w:rFonts w:ascii="Arial" w:hAnsi="Arial" w:cs="Arial"/>
        </w:rPr>
        <w:t>í</w:t>
      </w:r>
      <w:r w:rsidR="00110ED1">
        <w:rPr>
          <w:rFonts w:ascii="Arial" w:hAnsi="Arial" w:cs="Arial"/>
        </w:rPr>
        <w:t xml:space="preserve">tico </w:t>
      </w:r>
      <w:r w:rsidR="00AF5FAE">
        <w:rPr>
          <w:rFonts w:ascii="Arial" w:hAnsi="Arial" w:cs="Arial"/>
        </w:rPr>
        <w:t>brasileiro</w:t>
      </w:r>
      <w:r w:rsidR="00110ED1">
        <w:rPr>
          <w:rFonts w:ascii="Arial" w:hAnsi="Arial" w:cs="Arial"/>
        </w:rPr>
        <w:t>. Em conversa com o artista p</w:t>
      </w:r>
      <w:r w:rsidR="00AF5FAE">
        <w:rPr>
          <w:rFonts w:ascii="Arial" w:hAnsi="Arial" w:cs="Arial"/>
        </w:rPr>
        <w:t>o</w:t>
      </w:r>
      <w:r w:rsidR="00110ED1">
        <w:rPr>
          <w:rFonts w:ascii="Arial" w:hAnsi="Arial" w:cs="Arial"/>
        </w:rPr>
        <w:t xml:space="preserve">demos </w:t>
      </w:r>
      <w:r w:rsidR="007D351B">
        <w:rPr>
          <w:rFonts w:ascii="Arial" w:hAnsi="Arial" w:cs="Arial"/>
        </w:rPr>
        <w:t>discutir</w:t>
      </w:r>
      <w:r w:rsidR="00110ED1">
        <w:rPr>
          <w:rFonts w:ascii="Arial" w:hAnsi="Arial" w:cs="Arial"/>
        </w:rPr>
        <w:t xml:space="preserve"> a importância de </w:t>
      </w:r>
      <w:r w:rsidR="00A953BC">
        <w:rPr>
          <w:rFonts w:ascii="Arial" w:hAnsi="Arial" w:cs="Arial"/>
        </w:rPr>
        <w:t xml:space="preserve">uma instituição como o Sesc Boulevard abrir as portas para uma exposição dessa natureza, sem deixar de pontuar como o papel </w:t>
      </w:r>
      <w:r w:rsidR="00D83418">
        <w:rPr>
          <w:rFonts w:ascii="Arial" w:hAnsi="Arial" w:cs="Arial"/>
        </w:rPr>
        <w:t>da também artista Paula Sampaio</w:t>
      </w:r>
      <w:r w:rsidR="002E04F7">
        <w:rPr>
          <w:rFonts w:ascii="Arial" w:hAnsi="Arial" w:cs="Arial"/>
        </w:rPr>
        <w:t xml:space="preserve"> e da Designer Carol Abreu</w:t>
      </w:r>
      <w:r w:rsidR="007C7BC2">
        <w:rPr>
          <w:rFonts w:ascii="Arial" w:hAnsi="Arial" w:cs="Arial"/>
        </w:rPr>
        <w:t>,</w:t>
      </w:r>
      <w:r w:rsidR="00A953BC">
        <w:rPr>
          <w:rFonts w:ascii="Arial" w:hAnsi="Arial" w:cs="Arial"/>
        </w:rPr>
        <w:t xml:space="preserve"> que atualmente </w:t>
      </w:r>
      <w:r w:rsidR="002E04F7">
        <w:rPr>
          <w:rFonts w:ascii="Arial" w:hAnsi="Arial" w:cs="Arial"/>
        </w:rPr>
        <w:t>são as</w:t>
      </w:r>
      <w:r w:rsidR="00A953BC">
        <w:rPr>
          <w:rFonts w:ascii="Arial" w:hAnsi="Arial" w:cs="Arial"/>
        </w:rPr>
        <w:t xml:space="preserve"> responsável pelo espaço cultural do Sesc Belém, foram fatores determinantes para o sucesso da proposta expositiva. Essa experiência ligou-me diretamente com o pensamento de </w:t>
      </w:r>
      <w:proofErr w:type="spellStart"/>
      <w:r w:rsidR="00A953BC">
        <w:rPr>
          <w:rFonts w:ascii="Arial" w:hAnsi="Arial" w:cs="Arial"/>
        </w:rPr>
        <w:t>Kilomba</w:t>
      </w:r>
      <w:proofErr w:type="spellEnd"/>
      <w:r w:rsidR="00A953BC">
        <w:rPr>
          <w:rFonts w:ascii="Arial" w:hAnsi="Arial" w:cs="Arial"/>
        </w:rPr>
        <w:t xml:space="preserve"> (2019) </w:t>
      </w:r>
      <w:r w:rsidR="0098247B">
        <w:rPr>
          <w:rFonts w:ascii="Arial" w:hAnsi="Arial" w:cs="Arial"/>
        </w:rPr>
        <w:t>que afirma que é no entendimento das condições de marginalidade que os sujeitos criam suas vozes e trabalham para o devir de sua existência.</w:t>
      </w:r>
    </w:p>
    <w:p w:rsidR="00C21374" w:rsidRDefault="0098247B" w:rsidP="00370831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21374">
        <w:rPr>
          <w:rFonts w:ascii="Arial" w:hAnsi="Arial" w:cs="Arial"/>
        </w:rPr>
        <w:t>Momento importante também se deu na Oficina “Ver a memória”, proposta educativa idealizada para o Projeto Circular fora d</w:t>
      </w:r>
      <w:r w:rsidR="001E3A34">
        <w:rPr>
          <w:rFonts w:ascii="Arial" w:hAnsi="Arial" w:cs="Arial"/>
        </w:rPr>
        <w:t>e sua edição dominical. Realizada</w:t>
      </w:r>
      <w:r w:rsidR="00C21374">
        <w:rPr>
          <w:rFonts w:ascii="Arial" w:hAnsi="Arial" w:cs="Arial"/>
        </w:rPr>
        <w:t xml:space="preserve"> no dia 10 de novembro</w:t>
      </w:r>
      <w:r w:rsidR="001E3A34">
        <w:rPr>
          <w:rFonts w:ascii="Arial" w:hAnsi="Arial" w:cs="Arial"/>
        </w:rPr>
        <w:t xml:space="preserve">, a oficina contou com a facilitadora </w:t>
      </w:r>
      <w:proofErr w:type="spellStart"/>
      <w:r w:rsidR="001E3A34">
        <w:rPr>
          <w:rFonts w:ascii="Arial" w:hAnsi="Arial" w:cs="Arial"/>
        </w:rPr>
        <w:t>Vandiléia</w:t>
      </w:r>
      <w:proofErr w:type="spellEnd"/>
      <w:r w:rsidR="001E3A34">
        <w:rPr>
          <w:rFonts w:ascii="Arial" w:hAnsi="Arial" w:cs="Arial"/>
        </w:rPr>
        <w:t xml:space="preserve"> Foro e tinha como proposta promover um momento de contar e escutar vozes dos participantes e suas relações com o bairro da </w:t>
      </w:r>
      <w:r w:rsidR="00AF5FAE">
        <w:rPr>
          <w:rFonts w:ascii="Arial" w:hAnsi="Arial" w:cs="Arial"/>
        </w:rPr>
        <w:t>C</w:t>
      </w:r>
      <w:r w:rsidR="001E3A34">
        <w:rPr>
          <w:rFonts w:ascii="Arial" w:hAnsi="Arial" w:cs="Arial"/>
        </w:rPr>
        <w:t xml:space="preserve">idade </w:t>
      </w:r>
      <w:r w:rsidR="00AF5FAE">
        <w:rPr>
          <w:rFonts w:ascii="Arial" w:hAnsi="Arial" w:cs="Arial"/>
        </w:rPr>
        <w:t>V</w:t>
      </w:r>
      <w:r w:rsidR="001E3A34">
        <w:rPr>
          <w:rFonts w:ascii="Arial" w:hAnsi="Arial" w:cs="Arial"/>
        </w:rPr>
        <w:t>elha. Esta oficina foi a primeira que fui em todas as edições do projeto e teve uma importância relevante para esta pesquisa pois, foi lá na escuta dos relatos históricos e cotidianos, na troca de conhecimentos e experiencias com as pessoas e com o local que pude consolidar a ideia da Educação Popular</w:t>
      </w:r>
      <w:r w:rsidR="00AF5FAE">
        <w:rPr>
          <w:rFonts w:ascii="Arial" w:hAnsi="Arial" w:cs="Arial"/>
        </w:rPr>
        <w:t xml:space="preserve">, a </w:t>
      </w:r>
      <w:r w:rsidR="00AF5FAE">
        <w:rPr>
          <w:rFonts w:ascii="Arial" w:hAnsi="Arial" w:cs="Arial"/>
        </w:rPr>
        <w:lastRenderedPageBreak/>
        <w:t>qual</w:t>
      </w:r>
      <w:r w:rsidR="00604056">
        <w:rPr>
          <w:rFonts w:ascii="Arial" w:hAnsi="Arial" w:cs="Arial"/>
        </w:rPr>
        <w:t xml:space="preserve"> consigo visualizar no</w:t>
      </w:r>
      <w:r w:rsidR="001E3A34">
        <w:rPr>
          <w:rFonts w:ascii="Arial" w:hAnsi="Arial" w:cs="Arial"/>
        </w:rPr>
        <w:t xml:space="preserve"> Projeto Circular, bem como a importância de estar presente na experiencia como fator determinante para a abordagem etnogr</w:t>
      </w:r>
      <w:r w:rsidR="00604056">
        <w:rPr>
          <w:rFonts w:ascii="Arial" w:hAnsi="Arial" w:cs="Arial"/>
        </w:rPr>
        <w:t>á</w:t>
      </w:r>
      <w:r w:rsidR="001E3A34">
        <w:rPr>
          <w:rFonts w:ascii="Arial" w:hAnsi="Arial" w:cs="Arial"/>
        </w:rPr>
        <w:t>fica.</w:t>
      </w:r>
    </w:p>
    <w:p w:rsidR="006D1AFF" w:rsidRDefault="00604056" w:rsidP="009D21B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</w:rPr>
      </w:pPr>
      <w:r w:rsidRPr="00604056">
        <w:rPr>
          <w:rFonts w:ascii="Arial" w:hAnsi="Arial" w:cs="Arial"/>
          <w:b/>
          <w:bCs/>
        </w:rPr>
        <w:t>Conclusão</w:t>
      </w:r>
    </w:p>
    <w:p w:rsidR="009C77A0" w:rsidRDefault="009C77A0" w:rsidP="009D21B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 breves relatos descritos neste resumo</w:t>
      </w:r>
      <w:r w:rsidR="00FF51CF">
        <w:rPr>
          <w:rFonts w:ascii="Arial" w:hAnsi="Arial" w:cs="Arial"/>
        </w:rPr>
        <w:t xml:space="preserve"> fazem parte de uma pesquisa em desenvolvimento que </w:t>
      </w:r>
      <w:r w:rsidR="00AE1C57">
        <w:rPr>
          <w:rFonts w:ascii="Arial" w:hAnsi="Arial" w:cs="Arial"/>
        </w:rPr>
        <w:t>tem como objetivo investigar</w:t>
      </w:r>
      <w:r w:rsidR="00832AF4">
        <w:rPr>
          <w:rFonts w:ascii="Arial" w:hAnsi="Arial" w:cs="Arial"/>
        </w:rPr>
        <w:t xml:space="preserve"> a Educação Popular,</w:t>
      </w:r>
      <w:r w:rsidR="00AE1C57">
        <w:rPr>
          <w:rFonts w:ascii="Arial" w:hAnsi="Arial" w:cs="Arial"/>
        </w:rPr>
        <w:t xml:space="preserve"> através d</w:t>
      </w:r>
      <w:r w:rsidR="00832AF4">
        <w:rPr>
          <w:rFonts w:ascii="Arial" w:hAnsi="Arial" w:cs="Arial"/>
        </w:rPr>
        <w:t>aabordagem</w:t>
      </w:r>
      <w:r w:rsidR="00AE1C57">
        <w:rPr>
          <w:rFonts w:ascii="Arial" w:hAnsi="Arial" w:cs="Arial"/>
        </w:rPr>
        <w:t xml:space="preserve"> etnográfic</w:t>
      </w:r>
      <w:r w:rsidR="00832AF4">
        <w:rPr>
          <w:rFonts w:ascii="Arial" w:hAnsi="Arial" w:cs="Arial"/>
        </w:rPr>
        <w:t>a</w:t>
      </w:r>
      <w:r w:rsidR="00AE1C57">
        <w:rPr>
          <w:rFonts w:ascii="Arial" w:hAnsi="Arial" w:cs="Arial"/>
        </w:rPr>
        <w:t>,</w:t>
      </w:r>
      <w:r w:rsidR="00832AF4">
        <w:rPr>
          <w:rFonts w:ascii="Arial" w:hAnsi="Arial" w:cs="Arial"/>
        </w:rPr>
        <w:t xml:space="preserve"> por meio das ações socio culturais do</w:t>
      </w:r>
      <w:r w:rsidR="00D44974">
        <w:rPr>
          <w:rFonts w:ascii="Arial" w:hAnsi="Arial" w:cs="Arial"/>
        </w:rPr>
        <w:t xml:space="preserve"> Projeto Circular</w:t>
      </w:r>
      <w:r w:rsidR="00832AF4">
        <w:rPr>
          <w:rFonts w:ascii="Arial" w:hAnsi="Arial" w:cs="Arial"/>
        </w:rPr>
        <w:t>. A</w:t>
      </w:r>
      <w:r w:rsidR="00AE1C57">
        <w:rPr>
          <w:rFonts w:ascii="Arial" w:hAnsi="Arial" w:cs="Arial"/>
        </w:rPr>
        <w:t xml:space="preserve"> Arte e o Patrimônio </w:t>
      </w:r>
      <w:r w:rsidR="00832AF4">
        <w:rPr>
          <w:rFonts w:ascii="Arial" w:hAnsi="Arial" w:cs="Arial"/>
        </w:rPr>
        <w:t>Cultural</w:t>
      </w:r>
      <w:r w:rsidR="00D44974">
        <w:rPr>
          <w:rFonts w:ascii="Arial" w:hAnsi="Arial" w:cs="Arial"/>
        </w:rPr>
        <w:t xml:space="preserve"> da cidade de Belém </w:t>
      </w:r>
      <w:r w:rsidR="00FE7DDD">
        <w:rPr>
          <w:rFonts w:ascii="Arial" w:hAnsi="Arial" w:cs="Arial"/>
        </w:rPr>
        <w:t xml:space="preserve">que </w:t>
      </w:r>
      <w:r w:rsidR="00832AF4">
        <w:rPr>
          <w:rFonts w:ascii="Arial" w:hAnsi="Arial" w:cs="Arial"/>
        </w:rPr>
        <w:t xml:space="preserve">por anos foi materializado apenas </w:t>
      </w:r>
      <w:r w:rsidR="00CD7A10">
        <w:rPr>
          <w:rFonts w:ascii="Arial" w:hAnsi="Arial" w:cs="Arial"/>
        </w:rPr>
        <w:t xml:space="preserve">em </w:t>
      </w:r>
      <w:r w:rsidR="00832AF4">
        <w:rPr>
          <w:rFonts w:ascii="Arial" w:hAnsi="Arial" w:cs="Arial"/>
        </w:rPr>
        <w:t xml:space="preserve">um único foco perspectivo, de visão elitista e </w:t>
      </w:r>
      <w:proofErr w:type="spellStart"/>
      <w:r w:rsidR="00832AF4">
        <w:rPr>
          <w:rFonts w:ascii="Arial" w:hAnsi="Arial" w:cs="Arial"/>
        </w:rPr>
        <w:t>eurocen</w:t>
      </w:r>
      <w:r w:rsidR="00CD7A10">
        <w:rPr>
          <w:rFonts w:ascii="Arial" w:hAnsi="Arial" w:cs="Arial"/>
        </w:rPr>
        <w:t>trado</w:t>
      </w:r>
      <w:proofErr w:type="spellEnd"/>
      <w:r w:rsidR="00832AF4">
        <w:rPr>
          <w:rFonts w:ascii="Arial" w:hAnsi="Arial" w:cs="Arial"/>
        </w:rPr>
        <w:t xml:space="preserve"> na colonização portuguesa, </w:t>
      </w:r>
      <w:r w:rsidR="00FE7DDD">
        <w:rPr>
          <w:rFonts w:ascii="Arial" w:hAnsi="Arial" w:cs="Arial"/>
        </w:rPr>
        <w:t xml:space="preserve">gerou lacunas e apagamentos narrativos </w:t>
      </w:r>
      <w:r w:rsidR="00692478">
        <w:rPr>
          <w:rFonts w:ascii="Arial" w:hAnsi="Arial" w:cs="Arial"/>
        </w:rPr>
        <w:t>os quais</w:t>
      </w:r>
      <w:r w:rsidR="002F2017">
        <w:rPr>
          <w:rFonts w:ascii="Arial" w:hAnsi="Arial" w:cs="Arial"/>
        </w:rPr>
        <w:t>esta pesquisa busca discutir por meio da Educação Popular</w:t>
      </w:r>
      <w:r w:rsidR="00692478">
        <w:rPr>
          <w:rFonts w:ascii="Arial" w:hAnsi="Arial" w:cs="Arial"/>
        </w:rPr>
        <w:t>, pois é</w:t>
      </w:r>
      <w:r w:rsidR="002F2017">
        <w:rPr>
          <w:rFonts w:ascii="Arial" w:hAnsi="Arial" w:cs="Arial"/>
        </w:rPr>
        <w:t xml:space="preserve"> amplia</w:t>
      </w:r>
      <w:r w:rsidR="00692478">
        <w:rPr>
          <w:rFonts w:ascii="Arial" w:hAnsi="Arial" w:cs="Arial"/>
        </w:rPr>
        <w:t xml:space="preserve">ndo os diversos contexto socio culturais, que criamos uma </w:t>
      </w:r>
      <w:r w:rsidR="00692478" w:rsidRPr="00692478">
        <w:rPr>
          <w:rFonts w:ascii="Arial" w:hAnsi="Arial" w:cs="Arial"/>
        </w:rPr>
        <w:t>experiências mais justas e significativas para a nossa sociedade.</w:t>
      </w:r>
    </w:p>
    <w:p w:rsidR="00052FFA" w:rsidRPr="00052FFA" w:rsidRDefault="00052FFA" w:rsidP="006D21F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Palavras – Chave: </w:t>
      </w:r>
      <w:r>
        <w:rPr>
          <w:rFonts w:ascii="Arial" w:hAnsi="Arial" w:cs="Arial"/>
          <w:bCs/>
        </w:rPr>
        <w:t>Educação Popular</w:t>
      </w:r>
      <w:r w:rsidR="0021504A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Arte</w:t>
      </w:r>
      <w:r w:rsidR="0021504A">
        <w:rPr>
          <w:rFonts w:ascii="Arial" w:hAnsi="Arial" w:cs="Arial"/>
          <w:bCs/>
        </w:rPr>
        <w:t xml:space="preserve"> e Patrimônio; Projeto Circular</w:t>
      </w:r>
    </w:p>
    <w:p w:rsidR="00604056" w:rsidRDefault="00604056" w:rsidP="006D21F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Referências Bibliográficas</w:t>
      </w:r>
    </w:p>
    <w:p w:rsidR="00604056" w:rsidRPr="00052FFA" w:rsidRDefault="00604056" w:rsidP="00604056">
      <w:pPr>
        <w:spacing w:before="120" w:after="120"/>
        <w:jc w:val="both"/>
        <w:rPr>
          <w:rFonts w:ascii="Arial" w:hAnsi="Arial" w:cs="Arial"/>
        </w:rPr>
      </w:pPr>
      <w:r w:rsidRPr="00052FFA">
        <w:rPr>
          <w:rFonts w:ascii="Arial" w:hAnsi="Arial" w:cs="Arial"/>
        </w:rPr>
        <w:t xml:space="preserve">BARBOSA, A. M; COUTINHO, R. G. </w:t>
      </w:r>
      <w:r w:rsidRPr="00D072DB">
        <w:rPr>
          <w:rFonts w:ascii="Arial" w:hAnsi="Arial" w:cs="Arial"/>
          <w:i/>
        </w:rPr>
        <w:t>Arte/Educação como Mediação Cultural e Social</w:t>
      </w:r>
      <w:r w:rsidRPr="00052FFA">
        <w:rPr>
          <w:rFonts w:ascii="Arial" w:hAnsi="Arial" w:cs="Arial"/>
        </w:rPr>
        <w:t>. São Paulo: UNESP, 2009.</w:t>
      </w:r>
    </w:p>
    <w:p w:rsidR="00604056" w:rsidRPr="00052FFA" w:rsidRDefault="00604056" w:rsidP="00604056">
      <w:pPr>
        <w:spacing w:before="120" w:after="120"/>
        <w:jc w:val="both"/>
        <w:rPr>
          <w:rFonts w:ascii="Arial" w:eastAsia="Times New Roman" w:hAnsi="Arial" w:cs="Arial"/>
        </w:rPr>
      </w:pPr>
      <w:r w:rsidRPr="00052FFA">
        <w:rPr>
          <w:rFonts w:ascii="Arial" w:hAnsi="Arial" w:cs="Arial"/>
          <w:bCs/>
        </w:rPr>
        <w:t xml:space="preserve">BEIGUELMAN, G. </w:t>
      </w:r>
      <w:r w:rsidRPr="00D072DB">
        <w:rPr>
          <w:rFonts w:ascii="Arial" w:hAnsi="Arial" w:cs="Arial"/>
          <w:bCs/>
          <w:i/>
        </w:rPr>
        <w:t>Impulso Historiográfico</w:t>
      </w:r>
      <w:r w:rsidRPr="00052FFA">
        <w:rPr>
          <w:rFonts w:ascii="Arial" w:hAnsi="Arial" w:cs="Arial"/>
          <w:bCs/>
        </w:rPr>
        <w:t xml:space="preserve">. </w:t>
      </w:r>
      <w:r w:rsidRPr="00D072DB">
        <w:rPr>
          <w:rFonts w:ascii="Arial" w:hAnsi="Arial" w:cs="Arial"/>
          <w:bCs/>
        </w:rPr>
        <w:t xml:space="preserve">Revista </w:t>
      </w:r>
      <w:r w:rsidRPr="00D072DB">
        <w:rPr>
          <w:rFonts w:ascii="Arial" w:eastAsiaTheme="minorHAnsi" w:hAnsi="Arial" w:cs="Arial"/>
        </w:rPr>
        <w:t>SELECT 40</w:t>
      </w:r>
      <w:r w:rsidRPr="00052FFA">
        <w:rPr>
          <w:rFonts w:ascii="Arial" w:eastAsiaTheme="minorHAnsi" w:hAnsi="Arial" w:cs="Arial"/>
        </w:rPr>
        <w:t xml:space="preserve">, Primavera 2018, pp. 178–191. </w:t>
      </w:r>
    </w:p>
    <w:p w:rsidR="00604056" w:rsidRPr="00052FFA" w:rsidRDefault="00604056" w:rsidP="00604056">
      <w:pPr>
        <w:spacing w:before="120" w:after="120"/>
        <w:jc w:val="both"/>
        <w:rPr>
          <w:rFonts w:ascii="Arial" w:hAnsi="Arial" w:cs="Arial"/>
        </w:rPr>
      </w:pPr>
      <w:r w:rsidRPr="00052FFA">
        <w:rPr>
          <w:rFonts w:ascii="Arial" w:hAnsi="Arial" w:cs="Arial"/>
        </w:rPr>
        <w:t>FREIRE</w:t>
      </w:r>
      <w:r w:rsidR="00052FFA" w:rsidRPr="00052FFA">
        <w:rPr>
          <w:rFonts w:ascii="Arial" w:hAnsi="Arial" w:cs="Arial"/>
        </w:rPr>
        <w:t>, P;</w:t>
      </w:r>
      <w:r w:rsidRPr="00052FFA">
        <w:rPr>
          <w:rFonts w:ascii="Arial" w:hAnsi="Arial" w:cs="Arial"/>
        </w:rPr>
        <w:t xml:space="preserve"> NOGUEIRA</w:t>
      </w:r>
      <w:r w:rsidR="00052FFA" w:rsidRPr="00052FFA">
        <w:rPr>
          <w:rFonts w:ascii="Arial" w:hAnsi="Arial" w:cs="Arial"/>
        </w:rPr>
        <w:t xml:space="preserve">, A. </w:t>
      </w:r>
      <w:r w:rsidR="00052FFA" w:rsidRPr="00D072DB">
        <w:rPr>
          <w:rFonts w:ascii="Arial" w:hAnsi="Arial" w:cs="Arial"/>
          <w:bCs/>
          <w:i/>
        </w:rPr>
        <w:t>Que Fazer: Teoria e Prática em educação popular</w:t>
      </w:r>
      <w:r w:rsidR="00052FFA" w:rsidRPr="00052FFA">
        <w:rPr>
          <w:rFonts w:ascii="Arial" w:hAnsi="Arial" w:cs="Arial"/>
        </w:rPr>
        <w:t>. 3ª ed. Petrópolis: Vozes, 1993.</w:t>
      </w:r>
    </w:p>
    <w:p w:rsidR="00604056" w:rsidRPr="00052FFA" w:rsidRDefault="00604056" w:rsidP="00604056">
      <w:pPr>
        <w:pStyle w:val="Default"/>
        <w:jc w:val="both"/>
        <w:rPr>
          <w:bCs/>
          <w:color w:val="auto"/>
        </w:rPr>
      </w:pPr>
      <w:r w:rsidRPr="00052FFA">
        <w:rPr>
          <w:bCs/>
          <w:color w:val="auto"/>
        </w:rPr>
        <w:t xml:space="preserve">GADOTTI, M. </w:t>
      </w:r>
      <w:r w:rsidRPr="00D072DB">
        <w:rPr>
          <w:bCs/>
          <w:i/>
          <w:color w:val="auto"/>
        </w:rPr>
        <w:t>Perspectivas atuais em educação</w:t>
      </w:r>
      <w:r w:rsidRPr="00052FFA">
        <w:rPr>
          <w:bCs/>
          <w:color w:val="auto"/>
        </w:rPr>
        <w:t xml:space="preserve">. </w:t>
      </w:r>
      <w:r w:rsidRPr="00D072DB">
        <w:rPr>
          <w:bCs/>
          <w:color w:val="auto"/>
        </w:rPr>
        <w:t>São Paulo em perspectiva</w:t>
      </w:r>
      <w:r w:rsidRPr="00052FFA">
        <w:rPr>
          <w:bCs/>
          <w:color w:val="auto"/>
        </w:rPr>
        <w:t>, São Paulo, v. 14, abr./jun, 2000. Disponível em: www.scielo.br/scielo.php?pid=S0102-</w:t>
      </w:r>
    </w:p>
    <w:p w:rsidR="00604056" w:rsidRPr="00052FFA" w:rsidRDefault="00604056" w:rsidP="00604056">
      <w:pPr>
        <w:pStyle w:val="Default"/>
        <w:jc w:val="both"/>
        <w:rPr>
          <w:bCs/>
          <w:color w:val="auto"/>
        </w:rPr>
      </w:pPr>
      <w:r w:rsidRPr="00052FFA">
        <w:rPr>
          <w:bCs/>
          <w:color w:val="auto"/>
        </w:rPr>
        <w:t>88392000000200002&amp;script=</w:t>
      </w:r>
      <w:proofErr w:type="spellStart"/>
      <w:r w:rsidRPr="00052FFA">
        <w:rPr>
          <w:bCs/>
          <w:color w:val="auto"/>
        </w:rPr>
        <w:t>sci_arttext&amp;tlng</w:t>
      </w:r>
      <w:proofErr w:type="spellEnd"/>
      <w:r w:rsidRPr="00052FFA">
        <w:rPr>
          <w:bCs/>
          <w:color w:val="auto"/>
        </w:rPr>
        <w:t>=</w:t>
      </w:r>
      <w:proofErr w:type="spellStart"/>
      <w:r w:rsidRPr="00052FFA">
        <w:rPr>
          <w:bCs/>
          <w:color w:val="auto"/>
        </w:rPr>
        <w:t>pt</w:t>
      </w:r>
      <w:proofErr w:type="spellEnd"/>
      <w:r w:rsidRPr="00052FFA">
        <w:rPr>
          <w:bCs/>
          <w:color w:val="auto"/>
        </w:rPr>
        <w:t xml:space="preserve"> Acesso em: </w:t>
      </w:r>
      <w:r w:rsidR="00052FFA" w:rsidRPr="00052FFA">
        <w:rPr>
          <w:bCs/>
          <w:color w:val="auto"/>
        </w:rPr>
        <w:t>12</w:t>
      </w:r>
      <w:r w:rsidRPr="00052FFA">
        <w:rPr>
          <w:bCs/>
          <w:color w:val="auto"/>
        </w:rPr>
        <w:t xml:space="preserve"> de </w:t>
      </w:r>
      <w:r w:rsidR="00052FFA" w:rsidRPr="00052FFA">
        <w:rPr>
          <w:bCs/>
          <w:color w:val="auto"/>
        </w:rPr>
        <w:t>nov</w:t>
      </w:r>
      <w:r w:rsidRPr="00052FFA">
        <w:rPr>
          <w:bCs/>
          <w:color w:val="auto"/>
        </w:rPr>
        <w:t>.2019.</w:t>
      </w:r>
    </w:p>
    <w:p w:rsidR="00052FFA" w:rsidRDefault="00052FFA" w:rsidP="00604056">
      <w:pPr>
        <w:jc w:val="both"/>
        <w:rPr>
          <w:rFonts w:ascii="Arial" w:hAnsi="Arial" w:cs="Arial"/>
        </w:rPr>
      </w:pPr>
    </w:p>
    <w:p w:rsidR="00604056" w:rsidRPr="00052FFA" w:rsidRDefault="00604056" w:rsidP="00604056">
      <w:pPr>
        <w:jc w:val="both"/>
        <w:rPr>
          <w:rFonts w:ascii="Arial" w:hAnsi="Arial" w:cs="Arial"/>
        </w:rPr>
      </w:pPr>
      <w:r w:rsidRPr="00052FFA">
        <w:rPr>
          <w:rFonts w:ascii="Arial" w:hAnsi="Arial" w:cs="Arial"/>
        </w:rPr>
        <w:t xml:space="preserve">GEERTZ, C. </w:t>
      </w:r>
      <w:r w:rsidRPr="00D072DB">
        <w:rPr>
          <w:rFonts w:ascii="Arial" w:hAnsi="Arial" w:cs="Arial"/>
          <w:i/>
        </w:rPr>
        <w:t>A Arte Como um Sistema Cultural</w:t>
      </w:r>
      <w:r w:rsidRPr="00052FFA">
        <w:rPr>
          <w:rFonts w:ascii="Arial" w:hAnsi="Arial" w:cs="Arial"/>
        </w:rPr>
        <w:t>. In: GEERTZ, C</w:t>
      </w:r>
      <w:r w:rsidRPr="00052FFA">
        <w:rPr>
          <w:rFonts w:ascii="Arial" w:hAnsi="Arial" w:cs="Arial"/>
          <w:b/>
        </w:rPr>
        <w:t xml:space="preserve">. </w:t>
      </w:r>
      <w:r w:rsidRPr="00D072DB">
        <w:rPr>
          <w:rFonts w:ascii="Arial" w:hAnsi="Arial" w:cs="Arial"/>
        </w:rPr>
        <w:t>O Saber Local: novos ensaios em Antropologia Interpretativa</w:t>
      </w:r>
      <w:r w:rsidRPr="00052FFA">
        <w:rPr>
          <w:rFonts w:ascii="Arial" w:hAnsi="Arial" w:cs="Arial"/>
        </w:rPr>
        <w:t xml:space="preserve">. Petrópolis: Vozes, 2008. p. 142-181. </w:t>
      </w:r>
    </w:p>
    <w:p w:rsidR="00604056" w:rsidRPr="00052FFA" w:rsidRDefault="00604056" w:rsidP="00604056">
      <w:pPr>
        <w:jc w:val="both"/>
        <w:rPr>
          <w:rFonts w:ascii="Arial" w:hAnsi="Arial" w:cs="Arial"/>
        </w:rPr>
      </w:pPr>
    </w:p>
    <w:p w:rsidR="00604056" w:rsidRPr="00052FFA" w:rsidRDefault="00604056" w:rsidP="00604056">
      <w:pPr>
        <w:jc w:val="both"/>
        <w:rPr>
          <w:rFonts w:ascii="Arial" w:hAnsi="Arial" w:cs="Arial"/>
        </w:rPr>
      </w:pPr>
      <w:r w:rsidRPr="00052FFA">
        <w:rPr>
          <w:rFonts w:ascii="Arial" w:hAnsi="Arial" w:cs="Arial"/>
        </w:rPr>
        <w:t>K</w:t>
      </w:r>
      <w:r w:rsidR="00052FFA" w:rsidRPr="00052FFA">
        <w:rPr>
          <w:rFonts w:ascii="Arial" w:hAnsi="Arial" w:cs="Arial"/>
        </w:rPr>
        <w:t xml:space="preserve">ILOMBA, G. </w:t>
      </w:r>
      <w:r w:rsidR="00052FFA" w:rsidRPr="00D072DB">
        <w:rPr>
          <w:rFonts w:ascii="Arial" w:hAnsi="Arial" w:cs="Arial"/>
          <w:i/>
        </w:rPr>
        <w:t>Memórias da Plantação: episódios de racismo cotidianos</w:t>
      </w:r>
      <w:r w:rsidR="00052FFA" w:rsidRPr="00052FFA">
        <w:rPr>
          <w:rFonts w:ascii="Arial" w:hAnsi="Arial" w:cs="Arial"/>
        </w:rPr>
        <w:t xml:space="preserve">. </w:t>
      </w:r>
      <w:proofErr w:type="spellStart"/>
      <w:r w:rsidR="00052FFA" w:rsidRPr="00052FFA">
        <w:rPr>
          <w:rFonts w:ascii="Arial" w:hAnsi="Arial" w:cs="Arial"/>
        </w:rPr>
        <w:t>Cobogó</w:t>
      </w:r>
      <w:proofErr w:type="spellEnd"/>
      <w:r w:rsidR="00052FFA" w:rsidRPr="00052FFA">
        <w:rPr>
          <w:rFonts w:ascii="Arial" w:hAnsi="Arial" w:cs="Arial"/>
        </w:rPr>
        <w:t>.</w:t>
      </w:r>
      <w:r w:rsidRPr="00052FFA">
        <w:rPr>
          <w:rFonts w:ascii="Arial" w:hAnsi="Arial" w:cs="Arial"/>
        </w:rPr>
        <w:t xml:space="preserve"> 2019</w:t>
      </w:r>
    </w:p>
    <w:p w:rsidR="00604056" w:rsidRPr="00052FFA" w:rsidRDefault="00604056" w:rsidP="00604056">
      <w:pPr>
        <w:jc w:val="both"/>
        <w:rPr>
          <w:rFonts w:ascii="Arial" w:hAnsi="Arial" w:cs="Arial"/>
        </w:rPr>
      </w:pPr>
    </w:p>
    <w:p w:rsidR="00604056" w:rsidRDefault="00604056" w:rsidP="00604056">
      <w:pPr>
        <w:jc w:val="both"/>
        <w:rPr>
          <w:rFonts w:ascii="Arial" w:hAnsi="Arial" w:cs="Arial"/>
        </w:rPr>
      </w:pPr>
      <w:r w:rsidRPr="00052FFA">
        <w:rPr>
          <w:rFonts w:ascii="Arial" w:hAnsi="Arial" w:cs="Arial"/>
        </w:rPr>
        <w:t>PEIRANO</w:t>
      </w:r>
      <w:r w:rsidR="00052FFA" w:rsidRPr="00052FFA">
        <w:rPr>
          <w:rFonts w:ascii="Arial" w:hAnsi="Arial" w:cs="Arial"/>
        </w:rPr>
        <w:t xml:space="preserve">, M. </w:t>
      </w:r>
      <w:r w:rsidR="00052FFA" w:rsidRPr="00D072DB">
        <w:rPr>
          <w:rFonts w:ascii="Arial" w:hAnsi="Arial" w:cs="Arial"/>
          <w:i/>
        </w:rPr>
        <w:t>A eterna juventude da antropologia: etnografia e teoria vivida</w:t>
      </w:r>
      <w:r w:rsidR="00052FFA" w:rsidRPr="00052FFA">
        <w:rPr>
          <w:rFonts w:ascii="Arial" w:hAnsi="Arial" w:cs="Arial"/>
        </w:rPr>
        <w:t>.  Disponível</w:t>
      </w:r>
      <w:r w:rsidR="002E04F7">
        <w:rPr>
          <w:rFonts w:ascii="Arial" w:hAnsi="Arial" w:cs="Arial"/>
        </w:rPr>
        <w:t xml:space="preserve"> </w:t>
      </w:r>
      <w:r w:rsidR="00052FFA" w:rsidRPr="00052FFA">
        <w:rPr>
          <w:rFonts w:ascii="Arial" w:hAnsi="Arial" w:cs="Arial"/>
        </w:rPr>
        <w:t xml:space="preserve">em: </w:t>
      </w:r>
      <w:hyperlink r:id="rId8" w:history="1">
        <w:r w:rsidR="00052FFA" w:rsidRPr="00052FFA">
          <w:rPr>
            <w:rStyle w:val="Hyperlink"/>
            <w:rFonts w:ascii="Arial" w:hAnsi="Arial" w:cs="Arial"/>
            <w:color w:val="auto"/>
            <w:u w:val="none"/>
          </w:rPr>
          <w:t>http://www.marizapeirano.com.br/capitulos/2018_a_eterna_juventude_da_antropologia_2.pdf</w:t>
        </w:r>
      </w:hyperlink>
      <w:r w:rsidR="00052FFA" w:rsidRPr="00052FFA">
        <w:rPr>
          <w:rFonts w:ascii="Arial" w:hAnsi="Arial" w:cs="Arial"/>
        </w:rPr>
        <w:t>. Acesso em 13 de nov. 2019.</w:t>
      </w:r>
    </w:p>
    <w:p w:rsidR="00052FFA" w:rsidRPr="00052FFA" w:rsidRDefault="00052FFA" w:rsidP="00604056">
      <w:pPr>
        <w:jc w:val="both"/>
        <w:rPr>
          <w:rFonts w:ascii="Arial" w:hAnsi="Arial" w:cs="Arial"/>
        </w:rPr>
      </w:pPr>
    </w:p>
    <w:p w:rsidR="00604056" w:rsidRDefault="00604056" w:rsidP="00604056">
      <w:pPr>
        <w:pStyle w:val="Default"/>
        <w:jc w:val="both"/>
        <w:rPr>
          <w:rFonts w:ascii="Times New Roman" w:hAnsi="Times New Roman" w:cs="Times New Roman"/>
        </w:rPr>
      </w:pPr>
      <w:r w:rsidRPr="00052FFA">
        <w:rPr>
          <w:color w:val="auto"/>
        </w:rPr>
        <w:t xml:space="preserve">PROJETO CIRCULAR. </w:t>
      </w:r>
      <w:r w:rsidRPr="00D072DB">
        <w:rPr>
          <w:color w:val="auto"/>
        </w:rPr>
        <w:t xml:space="preserve">Institucional. </w:t>
      </w:r>
      <w:r w:rsidRPr="00D072DB">
        <w:rPr>
          <w:i/>
          <w:color w:val="auto"/>
        </w:rPr>
        <w:t>O projeto</w:t>
      </w:r>
      <w:r w:rsidRPr="00D072DB">
        <w:rPr>
          <w:color w:val="auto"/>
        </w:rPr>
        <w:t>.</w:t>
      </w:r>
      <w:r w:rsidRPr="00052FFA">
        <w:rPr>
          <w:color w:val="auto"/>
        </w:rPr>
        <w:t xml:space="preserve"> 2019. Disponível em: </w:t>
      </w:r>
      <w:hyperlink r:id="rId9" w:history="1">
        <w:r w:rsidRPr="00052FFA">
          <w:rPr>
            <w:rStyle w:val="Hyperlink"/>
            <w:color w:val="auto"/>
            <w:u w:val="none"/>
          </w:rPr>
          <w:t>http://www.projetocircular.com.br/institucional/o-projeto/</w:t>
        </w:r>
      </w:hyperlink>
      <w:r w:rsidRPr="00052FFA">
        <w:rPr>
          <w:color w:val="auto"/>
        </w:rPr>
        <w:t xml:space="preserve"> Acesso em: </w:t>
      </w:r>
      <w:r w:rsidR="00052FFA" w:rsidRPr="00052FFA">
        <w:rPr>
          <w:color w:val="auto"/>
        </w:rPr>
        <w:t>13</w:t>
      </w:r>
      <w:r w:rsidRPr="00052FFA">
        <w:rPr>
          <w:color w:val="auto"/>
        </w:rPr>
        <w:t xml:space="preserve"> de </w:t>
      </w:r>
      <w:r w:rsidR="00052FFA" w:rsidRPr="00052FFA">
        <w:rPr>
          <w:color w:val="auto"/>
        </w:rPr>
        <w:t>nov</w:t>
      </w:r>
      <w:r w:rsidRPr="00052FFA">
        <w:rPr>
          <w:color w:val="auto"/>
        </w:rPr>
        <w:t>. 2019</w:t>
      </w:r>
      <w:r>
        <w:rPr>
          <w:rFonts w:ascii="Times New Roman" w:hAnsi="Times New Roman" w:cs="Times New Roman"/>
        </w:rPr>
        <w:t>.</w:t>
      </w:r>
    </w:p>
    <w:p w:rsidR="00DA7CD1" w:rsidRDefault="00DA7CD1"/>
    <w:sectPr w:rsidR="00DA7CD1" w:rsidSect="00786A34">
      <w:headerReference w:type="default" r:id="rId10"/>
      <w:pgSz w:w="11906" w:h="16838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C09" w:rsidRDefault="004A4C09" w:rsidP="00317476">
      <w:r>
        <w:separator/>
      </w:r>
    </w:p>
  </w:endnote>
  <w:endnote w:type="continuationSeparator" w:id="0">
    <w:p w:rsidR="004A4C09" w:rsidRDefault="004A4C09" w:rsidP="0031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C09" w:rsidRDefault="004A4C09" w:rsidP="00317476">
      <w:r>
        <w:separator/>
      </w:r>
    </w:p>
  </w:footnote>
  <w:footnote w:type="continuationSeparator" w:id="0">
    <w:p w:rsidR="004A4C09" w:rsidRDefault="004A4C09" w:rsidP="00317476">
      <w:r>
        <w:continuationSeparator/>
      </w:r>
    </w:p>
  </w:footnote>
  <w:footnote w:id="1">
    <w:p w:rsidR="002A5F31" w:rsidRPr="005D680F" w:rsidRDefault="002A5F31">
      <w:pPr>
        <w:pStyle w:val="FootnoteText"/>
        <w:rPr>
          <w:rFonts w:ascii="Arial" w:hAnsi="Arial" w:cs="Arial"/>
          <w:sz w:val="16"/>
          <w:szCs w:val="16"/>
        </w:rPr>
      </w:pPr>
      <w:r w:rsidRPr="005D680F">
        <w:rPr>
          <w:rStyle w:val="FootnoteReference"/>
          <w:rFonts w:ascii="Arial" w:hAnsi="Arial" w:cs="Arial"/>
          <w:sz w:val="16"/>
          <w:szCs w:val="16"/>
        </w:rPr>
        <w:footnoteRef/>
      </w:r>
      <w:r w:rsidR="00C30B59" w:rsidRPr="005D680F">
        <w:rPr>
          <w:rFonts w:ascii="Arial" w:hAnsi="Arial" w:cs="Arial"/>
          <w:sz w:val="16"/>
          <w:szCs w:val="16"/>
        </w:rPr>
        <w:t xml:space="preserve"> Educação Popular é uma mobilização social e política </w:t>
      </w:r>
      <w:r w:rsidR="00FA0C26" w:rsidRPr="005D680F">
        <w:rPr>
          <w:rFonts w:ascii="Arial" w:hAnsi="Arial" w:cs="Arial"/>
          <w:sz w:val="16"/>
          <w:szCs w:val="16"/>
        </w:rPr>
        <w:t>que reconhece a classe popular como formadora de conhecimento por meio de práticas, experiencias e vivencias no mundo (</w:t>
      </w:r>
      <w:r w:rsidR="00AF1363" w:rsidRPr="005D680F">
        <w:rPr>
          <w:rFonts w:ascii="Arial" w:hAnsi="Arial" w:cs="Arial"/>
          <w:sz w:val="16"/>
          <w:szCs w:val="16"/>
        </w:rPr>
        <w:t>FREIRE &amp; NOGUEIRA</w:t>
      </w:r>
      <w:r w:rsidR="00FA0C26" w:rsidRPr="005D680F">
        <w:rPr>
          <w:rFonts w:ascii="Arial" w:hAnsi="Arial" w:cs="Arial"/>
          <w:sz w:val="16"/>
          <w:szCs w:val="16"/>
        </w:rPr>
        <w:t>, 1993)</w:t>
      </w:r>
    </w:p>
  </w:footnote>
  <w:footnote w:id="2">
    <w:p w:rsidR="006D5A45" w:rsidRDefault="006D5A45" w:rsidP="006D21F9">
      <w:pPr>
        <w:pStyle w:val="FootnoteText"/>
        <w:jc w:val="both"/>
      </w:pPr>
      <w:r w:rsidRPr="005D680F">
        <w:rPr>
          <w:rStyle w:val="FootnoteReference"/>
          <w:rFonts w:ascii="Arial" w:hAnsi="Arial" w:cs="Arial"/>
          <w:sz w:val="16"/>
          <w:szCs w:val="16"/>
        </w:rPr>
        <w:footnoteRef/>
      </w:r>
      <w:r w:rsidR="0008502F" w:rsidRPr="005D680F">
        <w:rPr>
          <w:rFonts w:ascii="Arial" w:hAnsi="Arial" w:cs="Arial"/>
          <w:sz w:val="16"/>
          <w:szCs w:val="16"/>
        </w:rPr>
        <w:t>O Projeto Circular surge em 2014 com a proposta de fomentar a compreensão e ocupação do centro histórico da cidade de Belém, investindo em um circuito artístico, histórico e patrimonial, de maneira a estimular a ressignificação do espaço urbano, os comércios tradicionais e as novas propostas de empreendimentos pautados em lógicas de economia criativa e solidária, atividades culturais e artísticas</w:t>
      </w:r>
      <w:r w:rsidR="006D21F9" w:rsidRPr="005D680F">
        <w:rPr>
          <w:rFonts w:ascii="Arial" w:hAnsi="Arial" w:cs="Arial"/>
          <w:sz w:val="16"/>
          <w:szCs w:val="16"/>
        </w:rPr>
        <w:t xml:space="preserve"> (</w:t>
      </w:r>
      <w:r w:rsidR="00AF1363" w:rsidRPr="005D680F">
        <w:rPr>
          <w:rFonts w:ascii="Arial" w:hAnsi="Arial" w:cs="Arial"/>
          <w:sz w:val="16"/>
          <w:szCs w:val="16"/>
        </w:rPr>
        <w:t>SITE PROJETO CIRCULAR</w:t>
      </w:r>
      <w:r w:rsidR="006D21F9" w:rsidRPr="005D680F">
        <w:rPr>
          <w:rFonts w:ascii="Arial" w:hAnsi="Arial" w:cs="Arial"/>
          <w:sz w:val="16"/>
          <w:szCs w:val="16"/>
        </w:rPr>
        <w:t>, 2019)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80F" w:rsidRDefault="005D680F">
    <w:pPr>
      <w:pStyle w:val="Header"/>
    </w:pPr>
    <w:r>
      <w:rPr>
        <w:noProof/>
        <w:lang w:val="en-US"/>
      </w:rPr>
      <w:drawing>
        <wp:inline distT="0" distB="0" distL="0" distR="0" wp14:anchorId="51FCBA2E" wp14:editId="677F696D">
          <wp:extent cx="5760085" cy="1044727"/>
          <wp:effectExtent l="0" t="0" r="0" b="3175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_Peças_FórumdePesquisaemArtes_DOCS 01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044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610B"/>
    <w:multiLevelType w:val="hybridMultilevel"/>
    <w:tmpl w:val="399A39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EC1974"/>
    <w:multiLevelType w:val="hybridMultilevel"/>
    <w:tmpl w:val="D32CCB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1F"/>
    <w:rsid w:val="00017B2E"/>
    <w:rsid w:val="00052FFA"/>
    <w:rsid w:val="0008502F"/>
    <w:rsid w:val="00107BC0"/>
    <w:rsid w:val="00110ED1"/>
    <w:rsid w:val="0012661A"/>
    <w:rsid w:val="00136ACC"/>
    <w:rsid w:val="00162178"/>
    <w:rsid w:val="001B0A81"/>
    <w:rsid w:val="001E3A34"/>
    <w:rsid w:val="001F192F"/>
    <w:rsid w:val="0021504A"/>
    <w:rsid w:val="0022301D"/>
    <w:rsid w:val="00237695"/>
    <w:rsid w:val="00251FC4"/>
    <w:rsid w:val="002A5F31"/>
    <w:rsid w:val="002C0511"/>
    <w:rsid w:val="002D619F"/>
    <w:rsid w:val="002E04F7"/>
    <w:rsid w:val="002E0FAA"/>
    <w:rsid w:val="002E23B5"/>
    <w:rsid w:val="002F2017"/>
    <w:rsid w:val="00301DDD"/>
    <w:rsid w:val="00317476"/>
    <w:rsid w:val="00331D50"/>
    <w:rsid w:val="003702D6"/>
    <w:rsid w:val="00370831"/>
    <w:rsid w:val="0037791D"/>
    <w:rsid w:val="00382FAF"/>
    <w:rsid w:val="00383153"/>
    <w:rsid w:val="003B59C3"/>
    <w:rsid w:val="003C2406"/>
    <w:rsid w:val="0040381C"/>
    <w:rsid w:val="004369C3"/>
    <w:rsid w:val="004372F9"/>
    <w:rsid w:val="00461A52"/>
    <w:rsid w:val="00484874"/>
    <w:rsid w:val="004A4C09"/>
    <w:rsid w:val="004C2DD6"/>
    <w:rsid w:val="004D741C"/>
    <w:rsid w:val="004F458B"/>
    <w:rsid w:val="0051712F"/>
    <w:rsid w:val="00550303"/>
    <w:rsid w:val="0056121E"/>
    <w:rsid w:val="005D4CCA"/>
    <w:rsid w:val="005D680F"/>
    <w:rsid w:val="00604056"/>
    <w:rsid w:val="00642D9B"/>
    <w:rsid w:val="006900A6"/>
    <w:rsid w:val="00691CFE"/>
    <w:rsid w:val="00692478"/>
    <w:rsid w:val="00696EF3"/>
    <w:rsid w:val="006D1AFF"/>
    <w:rsid w:val="006D21F9"/>
    <w:rsid w:val="006D5A45"/>
    <w:rsid w:val="007214A1"/>
    <w:rsid w:val="00732B75"/>
    <w:rsid w:val="0076169C"/>
    <w:rsid w:val="0077670C"/>
    <w:rsid w:val="00786A34"/>
    <w:rsid w:val="00792171"/>
    <w:rsid w:val="00797620"/>
    <w:rsid w:val="00797C60"/>
    <w:rsid w:val="007A650A"/>
    <w:rsid w:val="007C2B2E"/>
    <w:rsid w:val="007C7BC2"/>
    <w:rsid w:val="007D351B"/>
    <w:rsid w:val="007E194E"/>
    <w:rsid w:val="00832AF4"/>
    <w:rsid w:val="00855F1F"/>
    <w:rsid w:val="008C02F5"/>
    <w:rsid w:val="008D53E2"/>
    <w:rsid w:val="008E1C00"/>
    <w:rsid w:val="008F21BF"/>
    <w:rsid w:val="009067FF"/>
    <w:rsid w:val="0098247B"/>
    <w:rsid w:val="00984A1F"/>
    <w:rsid w:val="009C77A0"/>
    <w:rsid w:val="009D21BE"/>
    <w:rsid w:val="00A0795A"/>
    <w:rsid w:val="00A2522C"/>
    <w:rsid w:val="00A45E56"/>
    <w:rsid w:val="00A52105"/>
    <w:rsid w:val="00A7109F"/>
    <w:rsid w:val="00A953BC"/>
    <w:rsid w:val="00AE1C57"/>
    <w:rsid w:val="00AE3B20"/>
    <w:rsid w:val="00AF1363"/>
    <w:rsid w:val="00AF5FAE"/>
    <w:rsid w:val="00B0301F"/>
    <w:rsid w:val="00B65ABB"/>
    <w:rsid w:val="00BC40BB"/>
    <w:rsid w:val="00C21374"/>
    <w:rsid w:val="00C30B59"/>
    <w:rsid w:val="00C66C3F"/>
    <w:rsid w:val="00CD7A10"/>
    <w:rsid w:val="00D072DB"/>
    <w:rsid w:val="00D35C62"/>
    <w:rsid w:val="00D422CC"/>
    <w:rsid w:val="00D44974"/>
    <w:rsid w:val="00D83418"/>
    <w:rsid w:val="00D9064C"/>
    <w:rsid w:val="00DA7316"/>
    <w:rsid w:val="00DA7CD1"/>
    <w:rsid w:val="00DF6D36"/>
    <w:rsid w:val="00E174D4"/>
    <w:rsid w:val="00F238B7"/>
    <w:rsid w:val="00F357F7"/>
    <w:rsid w:val="00F37E2B"/>
    <w:rsid w:val="00F45D35"/>
    <w:rsid w:val="00F97D51"/>
    <w:rsid w:val="00FA0C26"/>
    <w:rsid w:val="00FE7DDD"/>
    <w:rsid w:val="00FF2D1A"/>
    <w:rsid w:val="00FF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A0F36"/>
  <w15:docId w15:val="{A6B9C4A1-D26B-4873-8E7E-67128168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5F1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Ttulo1Char"/>
    <w:uiPriority w:val="9"/>
    <w:qFormat/>
    <w:rsid w:val="00D35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F1F"/>
    <w:pPr>
      <w:ind w:left="720"/>
      <w:contextualSpacing/>
    </w:p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2A5F31"/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2A5F3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5F31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36AC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604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40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2FFA"/>
    <w:rPr>
      <w:color w:val="605E5C"/>
      <w:shd w:val="clear" w:color="auto" w:fill="E1DFDD"/>
    </w:rPr>
  </w:style>
  <w:style w:type="character" w:customStyle="1" w:styleId="Ttulo1Char">
    <w:name w:val="Título 1 Char"/>
    <w:basedOn w:val="DefaultParagraphFont"/>
    <w:link w:val="Heading1"/>
    <w:uiPriority w:val="9"/>
    <w:rsid w:val="00D35C6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D680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0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80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0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zapeirano.com.br/capitulos/2018_a_eterna_juventude_da_antropologia_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jetocircular.com.br/institucional/o-projet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1D1F-7719-4F89-8698-73664D89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1731</Words>
  <Characters>9352</Characters>
  <Application>Microsoft Office Word</Application>
  <DocSecurity>0</DocSecurity>
  <Lines>77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 Freire</dc:creator>
  <cp:lastModifiedBy>Camila Freire</cp:lastModifiedBy>
  <cp:revision>2</cp:revision>
  <dcterms:created xsi:type="dcterms:W3CDTF">2019-11-20T18:44:00Z</dcterms:created>
  <dcterms:modified xsi:type="dcterms:W3CDTF">2019-11-20T18:44:00Z</dcterms:modified>
</cp:coreProperties>
</file>